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FFF6" w14:textId="77777777" w:rsidR="005A117C" w:rsidRPr="005B52DC" w:rsidRDefault="008B4080">
      <w:pPr>
        <w:jc w:val="both"/>
        <w:rPr>
          <w:sz w:val="22"/>
        </w:rPr>
      </w:pPr>
      <w:r w:rsidRPr="005B52DC">
        <w:rPr>
          <w:sz w:val="22"/>
        </w:rPr>
        <w:t>Вниманию отдела маркетинга</w:t>
      </w:r>
    </w:p>
    <w:p w14:paraId="28C554E3" w14:textId="77777777" w:rsidR="008B4080" w:rsidRPr="005B52DC" w:rsidRDefault="008B4080">
      <w:pPr>
        <w:jc w:val="both"/>
        <w:rPr>
          <w:sz w:val="22"/>
        </w:rPr>
      </w:pPr>
    </w:p>
    <w:p w14:paraId="35565E1C" w14:textId="77777777" w:rsidR="003E2C07" w:rsidRPr="005B52DC" w:rsidRDefault="003E2C07" w:rsidP="003E2C07">
      <w:pPr>
        <w:jc w:val="both"/>
        <w:rPr>
          <w:sz w:val="22"/>
          <w:szCs w:val="22"/>
        </w:rPr>
      </w:pPr>
      <w:r w:rsidRPr="005B52DC">
        <w:rPr>
          <w:sz w:val="22"/>
          <w:szCs w:val="22"/>
        </w:rPr>
        <w:t xml:space="preserve">Уважаемые господа, </w:t>
      </w:r>
    </w:p>
    <w:p w14:paraId="4D652340" w14:textId="77777777" w:rsidR="00433FA8" w:rsidRPr="005B52DC" w:rsidRDefault="003E2C07" w:rsidP="003E2C07">
      <w:pPr>
        <w:jc w:val="both"/>
        <w:rPr>
          <w:sz w:val="22"/>
          <w:szCs w:val="22"/>
        </w:rPr>
      </w:pPr>
      <w:r w:rsidRPr="005B52DC"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3C06283D" w14:textId="77777777" w:rsidR="00433FA8" w:rsidRPr="005B52DC" w:rsidRDefault="00433FA8" w:rsidP="003E2C07">
      <w:pPr>
        <w:jc w:val="both"/>
        <w:rPr>
          <w:sz w:val="22"/>
          <w:szCs w:val="22"/>
        </w:rPr>
      </w:pPr>
    </w:p>
    <w:p w14:paraId="53428BC5" w14:textId="77777777" w:rsidR="00D408AA" w:rsidRPr="002E0BEB" w:rsidRDefault="00D408AA" w:rsidP="003E2C07">
      <w:pPr>
        <w:jc w:val="both"/>
        <w:rPr>
          <w:sz w:val="22"/>
          <w:szCs w:val="22"/>
        </w:rPr>
      </w:pPr>
    </w:p>
    <w:p w14:paraId="3AF8D5B7" w14:textId="77777777" w:rsidR="00856A66" w:rsidRDefault="00662D44" w:rsidP="00662D44">
      <w:pPr>
        <w:jc w:val="center"/>
        <w:rPr>
          <w:b/>
          <w:sz w:val="28"/>
          <w:szCs w:val="28"/>
        </w:rPr>
      </w:pPr>
      <w:r w:rsidRPr="002E0BEB">
        <w:rPr>
          <w:b/>
          <w:sz w:val="28"/>
          <w:szCs w:val="28"/>
        </w:rPr>
        <w:t xml:space="preserve">ОБЗОР РЫНКА МАТЕРИАЛОВ </w:t>
      </w:r>
    </w:p>
    <w:p w14:paraId="772B9C74" w14:textId="77777777" w:rsidR="00662D44" w:rsidRPr="002E0BEB" w:rsidRDefault="00662D44" w:rsidP="00662D44">
      <w:pPr>
        <w:jc w:val="center"/>
        <w:rPr>
          <w:b/>
          <w:sz w:val="22"/>
          <w:szCs w:val="22"/>
          <w:u w:val="single"/>
        </w:rPr>
      </w:pPr>
      <w:r w:rsidRPr="002E0BEB">
        <w:rPr>
          <w:b/>
          <w:sz w:val="28"/>
          <w:szCs w:val="28"/>
        </w:rPr>
        <w:t>ДЛЯ ПРОМЫШЛЕННЫХ</w:t>
      </w:r>
      <w:r w:rsidR="00856A66">
        <w:rPr>
          <w:b/>
          <w:sz w:val="28"/>
          <w:szCs w:val="28"/>
        </w:rPr>
        <w:t xml:space="preserve"> </w:t>
      </w:r>
      <w:r w:rsidRPr="002E0BEB">
        <w:rPr>
          <w:b/>
          <w:sz w:val="28"/>
          <w:szCs w:val="28"/>
        </w:rPr>
        <w:t xml:space="preserve">ПОЛОВ </w:t>
      </w:r>
      <w:r w:rsidR="00496A91">
        <w:rPr>
          <w:b/>
          <w:sz w:val="28"/>
          <w:szCs w:val="28"/>
        </w:rPr>
        <w:t xml:space="preserve">  </w:t>
      </w:r>
      <w:r w:rsidRPr="002E0BEB">
        <w:rPr>
          <w:b/>
          <w:sz w:val="28"/>
          <w:szCs w:val="28"/>
        </w:rPr>
        <w:t>РОССИИ</w:t>
      </w:r>
    </w:p>
    <w:p w14:paraId="5F1DF936" w14:textId="77777777" w:rsidR="00856A66" w:rsidRDefault="00662D44" w:rsidP="00662D44">
      <w:pPr>
        <w:jc w:val="center"/>
        <w:rPr>
          <w:b/>
          <w:sz w:val="28"/>
          <w:szCs w:val="28"/>
        </w:rPr>
      </w:pPr>
      <w:r w:rsidRPr="002E0BEB">
        <w:rPr>
          <w:b/>
          <w:sz w:val="28"/>
          <w:szCs w:val="28"/>
        </w:rPr>
        <w:t xml:space="preserve">(полимерные составы, упрочняющие смеси для бетонных полов, </w:t>
      </w:r>
    </w:p>
    <w:p w14:paraId="1BEE7C30" w14:textId="77777777" w:rsidR="00662D44" w:rsidRDefault="00662D44" w:rsidP="00662D44">
      <w:pPr>
        <w:jc w:val="center"/>
        <w:rPr>
          <w:b/>
          <w:sz w:val="28"/>
          <w:szCs w:val="28"/>
        </w:rPr>
      </w:pPr>
      <w:r w:rsidRPr="002E0BEB">
        <w:rPr>
          <w:b/>
          <w:sz w:val="28"/>
          <w:szCs w:val="28"/>
        </w:rPr>
        <w:t>высокопрочные ровнители</w:t>
      </w:r>
      <w:r w:rsidR="00496A91">
        <w:rPr>
          <w:b/>
          <w:sz w:val="28"/>
          <w:szCs w:val="28"/>
        </w:rPr>
        <w:t>, полиуретан-цементные полы</w:t>
      </w:r>
      <w:r w:rsidRPr="002E0BEB">
        <w:rPr>
          <w:b/>
          <w:sz w:val="28"/>
          <w:szCs w:val="28"/>
        </w:rPr>
        <w:t>)</w:t>
      </w:r>
    </w:p>
    <w:p w14:paraId="271F02AC" w14:textId="77777777" w:rsidR="00BB6C6F" w:rsidRPr="002E0BEB" w:rsidRDefault="00BB6C6F" w:rsidP="00662D44">
      <w:pPr>
        <w:jc w:val="center"/>
        <w:rPr>
          <w:b/>
          <w:sz w:val="28"/>
          <w:szCs w:val="28"/>
        </w:rPr>
      </w:pPr>
    </w:p>
    <w:p w14:paraId="6BB65407" w14:textId="77777777" w:rsidR="00BB6C6F" w:rsidRDefault="00BB6C6F" w:rsidP="00BB6C6F">
      <w:pPr>
        <w:ind w:right="-1"/>
        <w:rPr>
          <w:b/>
          <w:sz w:val="22"/>
          <w:szCs w:val="22"/>
        </w:rPr>
      </w:pPr>
      <w:r w:rsidRPr="00BB6C6F">
        <w:rPr>
          <w:b/>
          <w:sz w:val="22"/>
          <w:szCs w:val="22"/>
        </w:rPr>
        <w:t>Обзор содержит следующие данные:</w:t>
      </w:r>
    </w:p>
    <w:p w14:paraId="4CC27EB0" w14:textId="77777777" w:rsidR="00BB6C6F" w:rsidRPr="00BB6C6F" w:rsidRDefault="00BB6C6F" w:rsidP="00821B4B">
      <w:pPr>
        <w:spacing w:before="120"/>
        <w:rPr>
          <w:b/>
          <w:sz w:val="22"/>
          <w:szCs w:val="22"/>
          <w:u w:val="single"/>
        </w:rPr>
      </w:pPr>
      <w:r w:rsidRPr="00BB6C6F">
        <w:rPr>
          <w:b/>
          <w:sz w:val="22"/>
          <w:szCs w:val="22"/>
          <w:u w:val="single"/>
        </w:rPr>
        <w:t>Рынок полимерных составов для промышленных полов</w:t>
      </w:r>
    </w:p>
    <w:p w14:paraId="5C830060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Ассортимент полимерных составов для полов, представленный на рынке РФ;</w:t>
      </w:r>
    </w:p>
    <w:p w14:paraId="28B245EF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Цены на полимерные составы для полов на момент проведения исследования, динамика цен на базовые составы;</w:t>
      </w:r>
    </w:p>
    <w:p w14:paraId="5A319A3E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объемов выпуска, импорта, экспорта и потребления полимерных составов для промышленных полов в натуральном выражении в России (2021-2025 гг.), прогноз на 2026-2027 годы;</w:t>
      </w:r>
    </w:p>
    <w:p w14:paraId="3BF7341C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рынка полимерных полов в стоимостном выражении (2021-2025 гг.);</w:t>
      </w:r>
    </w:p>
    <w:p w14:paraId="1596EC1E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Доли рынка полимерных полов, занимаемых составами на различных связующих (эпоксидные, полиуретановые, метакрилатные) в 2021-2025 гг.;</w:t>
      </w:r>
    </w:p>
    <w:p w14:paraId="59ECFB7C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долей рынка крупнейших игроков в 2025 г.;</w:t>
      </w:r>
    </w:p>
    <w:p w14:paraId="7378B3E9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объема устройства полимерных полов на разных типах объектов (2021-2025 гг.), прогноз на 2026-2027 годы;</w:t>
      </w:r>
    </w:p>
    <w:p w14:paraId="789AF91D" w14:textId="77777777" w:rsid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потребления полимерных составов для промышленных полов в регионах в 2025 г., динамика за год;</w:t>
      </w:r>
    </w:p>
    <w:p w14:paraId="6C53B6F5" w14:textId="77777777" w:rsidR="00BB6C6F" w:rsidRPr="00BB6C6F" w:rsidRDefault="00BB6C6F" w:rsidP="00821B4B">
      <w:pPr>
        <w:spacing w:before="120"/>
        <w:rPr>
          <w:sz w:val="22"/>
          <w:szCs w:val="22"/>
        </w:rPr>
      </w:pPr>
      <w:r w:rsidRPr="00BB6C6F">
        <w:rPr>
          <w:b/>
          <w:sz w:val="22"/>
          <w:szCs w:val="22"/>
          <w:u w:val="single"/>
        </w:rPr>
        <w:t>Рынок смесей для упрочнения бетонных полов</w:t>
      </w:r>
    </w:p>
    <w:p w14:paraId="629EC4B8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Ассортимент упрочняющих топпингов, представленных на рынке РФ;</w:t>
      </w:r>
    </w:p>
    <w:p w14:paraId="7FEDC073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Цены на топпинги на момент проведения исследования, динамика цен;</w:t>
      </w:r>
    </w:p>
    <w:p w14:paraId="5EFCF469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объемов выпуска, импорта, экспорта и потребления упрочняющих топпингов для бетонных полов в России (2021-2025 гг.), прогноз на 2026-2027 годы;</w:t>
      </w:r>
    </w:p>
    <w:p w14:paraId="29394B12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рынка топпингов в стоимостном выражении в 2021-2025 гг.;</w:t>
      </w:r>
    </w:p>
    <w:p w14:paraId="1601ACBC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Доли рынка топпингов разного состава (кварцевые, корундовые, прочие) в 2021-2025 гг.;</w:t>
      </w:r>
    </w:p>
    <w:p w14:paraId="594C6ECE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долей рынка крупнейших игроков в 2025 г.;</w:t>
      </w:r>
    </w:p>
    <w:p w14:paraId="6443ABC0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объема устройства упрочненных полов на разных типах объектов (2021-2025 гг.), прогноз на 2026-2027 годы;</w:t>
      </w:r>
    </w:p>
    <w:p w14:paraId="1320D991" w14:textId="77777777" w:rsid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потребления топпингов в регионах в 2025 г., динамика за год;</w:t>
      </w:r>
    </w:p>
    <w:p w14:paraId="6E4749F8" w14:textId="77777777" w:rsidR="00BB6C6F" w:rsidRPr="00BB6C6F" w:rsidRDefault="00BB6C6F" w:rsidP="00821B4B">
      <w:pPr>
        <w:spacing w:before="120"/>
        <w:rPr>
          <w:b/>
          <w:sz w:val="22"/>
          <w:szCs w:val="22"/>
          <w:u w:val="single"/>
        </w:rPr>
      </w:pPr>
      <w:r w:rsidRPr="00BB6C6F">
        <w:rPr>
          <w:b/>
          <w:sz w:val="22"/>
          <w:szCs w:val="22"/>
          <w:u w:val="single"/>
        </w:rPr>
        <w:t>Рынок сухих высокопрочных ровнителей для промышленных полов</w:t>
      </w:r>
    </w:p>
    <w:p w14:paraId="3FED9512" w14:textId="77777777" w:rsidR="00BB6C6F" w:rsidRPr="00BB6C6F" w:rsidRDefault="00BB6C6F" w:rsidP="00BB6C6F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Ассортимент продукции, представленной на рынке:</w:t>
      </w:r>
    </w:p>
    <w:p w14:paraId="187CB59F" w14:textId="77777777" w:rsidR="00BB6C6F" w:rsidRPr="00BB6C6F" w:rsidRDefault="00BB6C6F" w:rsidP="00BB6C6F">
      <w:pPr>
        <w:numPr>
          <w:ilvl w:val="1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 xml:space="preserve">высокопрочные цементные ровнители для промышленных полов, </w:t>
      </w:r>
    </w:p>
    <w:p w14:paraId="035065B0" w14:textId="77777777" w:rsidR="00BB6C6F" w:rsidRPr="00BB6C6F" w:rsidRDefault="00BB6C6F" w:rsidP="00BB6C6F">
      <w:pPr>
        <w:numPr>
          <w:ilvl w:val="1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 xml:space="preserve">ровнители на магнезиальном вяжущем, </w:t>
      </w:r>
    </w:p>
    <w:p w14:paraId="3E59CB02" w14:textId="77777777" w:rsidR="00BB6C6F" w:rsidRPr="00BB6C6F" w:rsidRDefault="00BB6C6F" w:rsidP="00BB6C6F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Цены на высокопрочные ровнители. Динамика цен;</w:t>
      </w:r>
    </w:p>
    <w:p w14:paraId="15CDDCCE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объема выпуска, импорта и потребления высокопрочных ровнителей в России в 2021-2025 гг.;</w:t>
      </w:r>
    </w:p>
    <w:p w14:paraId="159C837C" w14:textId="77777777" w:rsidR="00BB6C6F" w:rsidRPr="00BB6C6F" w:rsidRDefault="00BB6C6F" w:rsidP="00BB6C6F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lastRenderedPageBreak/>
        <w:t>Оценка долей рынка крупнейших игроков в 2025 г.;</w:t>
      </w:r>
    </w:p>
    <w:p w14:paraId="306CEBD0" w14:textId="77777777" w:rsidR="00BB6C6F" w:rsidRDefault="00BB6C6F" w:rsidP="00BB6C6F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Стоимостная оценка рынка высокопрочных ровнителей в 2021-2025 гг.</w:t>
      </w:r>
    </w:p>
    <w:p w14:paraId="5D9F5424" w14:textId="77777777" w:rsidR="00496A91" w:rsidRPr="00BB6C6F" w:rsidRDefault="00496A91" w:rsidP="00821B4B">
      <w:pPr>
        <w:spacing w:before="120"/>
        <w:rPr>
          <w:b/>
          <w:sz w:val="22"/>
          <w:szCs w:val="22"/>
          <w:u w:val="single"/>
        </w:rPr>
      </w:pPr>
      <w:r w:rsidRPr="00BB6C6F">
        <w:rPr>
          <w:b/>
          <w:sz w:val="22"/>
          <w:szCs w:val="22"/>
          <w:u w:val="single"/>
        </w:rPr>
        <w:t xml:space="preserve">Рынок сухих </w:t>
      </w:r>
      <w:r>
        <w:rPr>
          <w:b/>
          <w:sz w:val="22"/>
          <w:szCs w:val="22"/>
          <w:u w:val="single"/>
        </w:rPr>
        <w:t xml:space="preserve">полиуретан-цементных </w:t>
      </w:r>
      <w:r w:rsidRPr="00BB6C6F">
        <w:rPr>
          <w:b/>
          <w:sz w:val="22"/>
          <w:szCs w:val="22"/>
          <w:u w:val="single"/>
        </w:rPr>
        <w:t>полов</w:t>
      </w:r>
    </w:p>
    <w:p w14:paraId="446BD127" w14:textId="77777777" w:rsidR="00496A91" w:rsidRPr="00BB6C6F" w:rsidRDefault="00496A91" w:rsidP="00496A91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Ассортимент продукции, представленной на рынке:</w:t>
      </w:r>
    </w:p>
    <w:p w14:paraId="7743AA78" w14:textId="77777777" w:rsidR="00496A91" w:rsidRPr="00BB6C6F" w:rsidRDefault="00496A91" w:rsidP="00496A91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 xml:space="preserve">Цены на </w:t>
      </w:r>
      <w:r>
        <w:rPr>
          <w:sz w:val="22"/>
          <w:szCs w:val="22"/>
        </w:rPr>
        <w:t>полиуретан-цементные полы</w:t>
      </w:r>
      <w:r w:rsidRPr="00BB6C6F">
        <w:rPr>
          <w:sz w:val="22"/>
          <w:szCs w:val="22"/>
        </w:rPr>
        <w:t>. Динамика цен;</w:t>
      </w:r>
    </w:p>
    <w:p w14:paraId="79EFAD9C" w14:textId="77777777" w:rsidR="00496A91" w:rsidRPr="00BB6C6F" w:rsidRDefault="00496A91" w:rsidP="00496A91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 xml:space="preserve">Оценка объема выпуска, импорта и потребления </w:t>
      </w:r>
      <w:r>
        <w:rPr>
          <w:sz w:val="22"/>
          <w:szCs w:val="22"/>
        </w:rPr>
        <w:t>полиуретан-цементных полов</w:t>
      </w:r>
      <w:r w:rsidRPr="00BB6C6F">
        <w:rPr>
          <w:sz w:val="22"/>
          <w:szCs w:val="22"/>
        </w:rPr>
        <w:t xml:space="preserve"> в России в 2021-2025 гг.;</w:t>
      </w:r>
    </w:p>
    <w:p w14:paraId="7AE428CA" w14:textId="77777777" w:rsidR="00496A91" w:rsidRPr="00BB6C6F" w:rsidRDefault="00496A91" w:rsidP="00496A91">
      <w:pPr>
        <w:numPr>
          <w:ilvl w:val="0"/>
          <w:numId w:val="38"/>
        </w:numPr>
        <w:spacing w:before="40"/>
        <w:ind w:left="357"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>Оценка долей рынка крупнейших игроков в 2025 г.;</w:t>
      </w:r>
    </w:p>
    <w:p w14:paraId="1DFDB59C" w14:textId="77777777" w:rsidR="00496A91" w:rsidRDefault="00496A91" w:rsidP="00496A91">
      <w:pPr>
        <w:numPr>
          <w:ilvl w:val="0"/>
          <w:numId w:val="38"/>
        </w:numPr>
        <w:ind w:right="-1" w:hanging="357"/>
        <w:jc w:val="both"/>
        <w:rPr>
          <w:sz w:val="22"/>
          <w:szCs w:val="22"/>
        </w:rPr>
      </w:pPr>
      <w:r w:rsidRPr="00BB6C6F">
        <w:rPr>
          <w:sz w:val="22"/>
          <w:szCs w:val="22"/>
        </w:rPr>
        <w:t xml:space="preserve">Стоимостная оценка рынка </w:t>
      </w:r>
      <w:r>
        <w:rPr>
          <w:sz w:val="22"/>
          <w:szCs w:val="22"/>
        </w:rPr>
        <w:t>полиуретан-цементных полов</w:t>
      </w:r>
      <w:r w:rsidRPr="00BB6C6F">
        <w:rPr>
          <w:sz w:val="22"/>
          <w:szCs w:val="22"/>
        </w:rPr>
        <w:t xml:space="preserve"> в 2021-2025 гг.</w:t>
      </w:r>
    </w:p>
    <w:p w14:paraId="292CEEA0" w14:textId="77777777" w:rsidR="00BB6C6F" w:rsidRPr="00BB6C6F" w:rsidRDefault="00BB6C6F" w:rsidP="00821B4B">
      <w:pPr>
        <w:spacing w:before="120"/>
        <w:rPr>
          <w:b/>
          <w:sz w:val="22"/>
          <w:szCs w:val="22"/>
          <w:u w:val="single"/>
        </w:rPr>
      </w:pPr>
      <w:r w:rsidRPr="00BB6C6F">
        <w:rPr>
          <w:b/>
          <w:sz w:val="22"/>
          <w:szCs w:val="22"/>
          <w:u w:val="single"/>
        </w:rPr>
        <w:t>Рынок покрытий для промышленных полов в целом</w:t>
      </w:r>
    </w:p>
    <w:p w14:paraId="3BCB3882" w14:textId="77777777" w:rsidR="00BB6C6F" w:rsidRPr="00BB6C6F" w:rsidRDefault="00BB6C6F" w:rsidP="00BB6C6F">
      <w:pPr>
        <w:numPr>
          <w:ilvl w:val="0"/>
          <w:numId w:val="39"/>
        </w:numPr>
        <w:ind w:right="-1"/>
        <w:rPr>
          <w:sz w:val="22"/>
          <w:szCs w:val="22"/>
        </w:rPr>
      </w:pPr>
      <w:r w:rsidRPr="00BB6C6F">
        <w:rPr>
          <w:sz w:val="22"/>
          <w:szCs w:val="22"/>
        </w:rPr>
        <w:t>Совокупная емкость рынка (по всем материалам) в натуральных показателях (тыс. тонн, млн. кв. метров пола) в 2021-2025 гг., вклад различных материалов/технологий</w:t>
      </w:r>
    </w:p>
    <w:p w14:paraId="7E439888" w14:textId="77777777" w:rsidR="00BB6C6F" w:rsidRPr="00BB6C6F" w:rsidRDefault="00BB6C6F" w:rsidP="00BB6C6F">
      <w:pPr>
        <w:numPr>
          <w:ilvl w:val="0"/>
          <w:numId w:val="39"/>
        </w:numPr>
        <w:ind w:right="-1"/>
        <w:rPr>
          <w:sz w:val="22"/>
          <w:szCs w:val="22"/>
        </w:rPr>
      </w:pPr>
      <w:r w:rsidRPr="00BB6C6F">
        <w:rPr>
          <w:sz w:val="22"/>
          <w:szCs w:val="22"/>
        </w:rPr>
        <w:t>Оценка емкости, долей рынка, занимаемых различными материалами в натуральных и стоимостных показателях в 2025 г., динамика рынка</w:t>
      </w:r>
    </w:p>
    <w:p w14:paraId="023F9A49" w14:textId="77777777" w:rsidR="00BB6C6F" w:rsidRPr="00BB6C6F" w:rsidRDefault="00BB6C6F" w:rsidP="00BB6C6F">
      <w:pPr>
        <w:numPr>
          <w:ilvl w:val="0"/>
          <w:numId w:val="39"/>
        </w:numPr>
        <w:ind w:right="-1"/>
        <w:rPr>
          <w:sz w:val="22"/>
          <w:szCs w:val="22"/>
        </w:rPr>
      </w:pPr>
      <w:r w:rsidRPr="00BB6C6F">
        <w:rPr>
          <w:rStyle w:val="extendedtext-fullextended-textfull"/>
          <w:sz w:val="22"/>
          <w:szCs w:val="22"/>
        </w:rPr>
        <w:t>Структура применения материалов для промышленных полов (топпингов и полимерных составов) на разных типах объектов в 2025 году</w:t>
      </w:r>
    </w:p>
    <w:p w14:paraId="5D0EA62E" w14:textId="77777777" w:rsidR="00BB6C6F" w:rsidRPr="00BB6C6F" w:rsidRDefault="00BB6C6F" w:rsidP="00BB6C6F">
      <w:pPr>
        <w:numPr>
          <w:ilvl w:val="0"/>
          <w:numId w:val="39"/>
        </w:numPr>
        <w:ind w:right="-1"/>
        <w:rPr>
          <w:sz w:val="22"/>
          <w:szCs w:val="22"/>
        </w:rPr>
      </w:pPr>
      <w:r w:rsidRPr="00BB6C6F">
        <w:rPr>
          <w:sz w:val="22"/>
          <w:szCs w:val="22"/>
        </w:rPr>
        <w:t>Оценка объема потребления полимерных полов и топпингов по федеральным округам в 2025 году</w:t>
      </w:r>
    </w:p>
    <w:p w14:paraId="160A0D61" w14:textId="77777777" w:rsidR="00BB6C6F" w:rsidRPr="00BB6C6F" w:rsidRDefault="00BB6C6F" w:rsidP="00BB6C6F">
      <w:pPr>
        <w:numPr>
          <w:ilvl w:val="0"/>
          <w:numId w:val="39"/>
        </w:numPr>
        <w:ind w:right="-1"/>
        <w:rPr>
          <w:sz w:val="22"/>
          <w:szCs w:val="22"/>
        </w:rPr>
      </w:pPr>
      <w:r w:rsidRPr="00BB6C6F">
        <w:rPr>
          <w:sz w:val="22"/>
          <w:szCs w:val="22"/>
        </w:rPr>
        <w:t>Существенные события на рынке материалов для промышленных полов.</w:t>
      </w:r>
    </w:p>
    <w:p w14:paraId="1AB0047A" w14:textId="77777777" w:rsidR="00282127" w:rsidRPr="000F2899" w:rsidRDefault="00282127" w:rsidP="00282127">
      <w:pPr>
        <w:spacing w:before="120"/>
        <w:jc w:val="both"/>
        <w:rPr>
          <w:b/>
          <w:sz w:val="22"/>
          <w:szCs w:val="22"/>
        </w:rPr>
      </w:pPr>
      <w:r w:rsidRPr="000F2899">
        <w:rPr>
          <w:b/>
          <w:sz w:val="22"/>
          <w:szCs w:val="22"/>
        </w:rPr>
        <w:t>Методы исследования:</w:t>
      </w:r>
    </w:p>
    <w:p w14:paraId="6DA885AC" w14:textId="77777777" w:rsidR="00282127" w:rsidRPr="000F2899" w:rsidRDefault="00282127" w:rsidP="00282127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 xml:space="preserve">Данные об ассортименте и отпускных ценах получали непосредственно от компаний-производителей (импортеров) путем запроса каталогов, прайс-листов и т.п. </w:t>
      </w:r>
    </w:p>
    <w:p w14:paraId="751D1104" w14:textId="77777777" w:rsidR="00282127" w:rsidRPr="000F2899" w:rsidRDefault="00282127" w:rsidP="00282127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>Сведения об объемах производства и географии поставок материалов получали, главным образом, напрямую от компаний – производителей в ходе телефонных интервью и/или письменных запросов руководителям (ведущим сотрудникам) предприятий. При недостаточности прямых данных объемы выпуска оценивали по косвенным сведениям – на основе мнений конкурентов, дилеров, поставщиков сырья и др. Были использованы также данные, полученные нами в ходе исследований, выполненных ранее.</w:t>
      </w:r>
    </w:p>
    <w:p w14:paraId="7722B844" w14:textId="77777777" w:rsidR="00282127" w:rsidRPr="000F2899" w:rsidRDefault="00282127" w:rsidP="00282127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>Данные об импорте получали двумя основными способами: на основе интервью с компаниями – импортерами и при помощи анализа таможенной статистики.</w:t>
      </w:r>
    </w:p>
    <w:p w14:paraId="0A04059D" w14:textId="77777777" w:rsidR="00430F10" w:rsidRPr="00496A91" w:rsidRDefault="00430F10" w:rsidP="003E2C07">
      <w:pPr>
        <w:jc w:val="both"/>
        <w:rPr>
          <w:sz w:val="22"/>
          <w:szCs w:val="22"/>
        </w:rPr>
      </w:pPr>
    </w:p>
    <w:p w14:paraId="575803B8" w14:textId="77777777" w:rsidR="003E2C07" w:rsidRPr="00496A91" w:rsidRDefault="0074060F" w:rsidP="003E2C07">
      <w:pPr>
        <w:jc w:val="both"/>
        <w:rPr>
          <w:sz w:val="22"/>
          <w:szCs w:val="22"/>
        </w:rPr>
      </w:pPr>
      <w:r w:rsidRPr="00496A91">
        <w:rPr>
          <w:b/>
          <w:sz w:val="22"/>
          <w:szCs w:val="22"/>
        </w:rPr>
        <w:t>Дата выхода обзора:</w:t>
      </w:r>
      <w:r w:rsidRPr="00496A91">
        <w:rPr>
          <w:sz w:val="22"/>
          <w:szCs w:val="22"/>
        </w:rPr>
        <w:t xml:space="preserve"> февраль 2026 г.</w:t>
      </w:r>
    </w:p>
    <w:p w14:paraId="66937FB6" w14:textId="77777777" w:rsidR="0074060F" w:rsidRPr="00496A91" w:rsidRDefault="0074060F" w:rsidP="003E2C07">
      <w:pPr>
        <w:jc w:val="both"/>
        <w:rPr>
          <w:sz w:val="22"/>
          <w:szCs w:val="22"/>
        </w:rPr>
      </w:pPr>
    </w:p>
    <w:p w14:paraId="4397491A" w14:textId="77777777" w:rsidR="003E2C07" w:rsidRPr="00496A91" w:rsidRDefault="003E2C07" w:rsidP="00282127">
      <w:pPr>
        <w:jc w:val="both"/>
        <w:rPr>
          <w:sz w:val="22"/>
          <w:szCs w:val="22"/>
        </w:rPr>
      </w:pPr>
      <w:r w:rsidRPr="00496A91">
        <w:rPr>
          <w:b/>
          <w:sz w:val="22"/>
          <w:szCs w:val="22"/>
        </w:rPr>
        <w:t>Стоимость обзора:</w:t>
      </w:r>
      <w:r w:rsidR="00433FA8" w:rsidRPr="00496A91">
        <w:rPr>
          <w:b/>
          <w:sz w:val="22"/>
          <w:szCs w:val="22"/>
        </w:rPr>
        <w:t xml:space="preserve"> </w:t>
      </w:r>
      <w:r w:rsidR="00BB0DDF" w:rsidRPr="00496A91">
        <w:rPr>
          <w:sz w:val="22"/>
          <w:szCs w:val="22"/>
        </w:rPr>
        <w:t>1</w:t>
      </w:r>
      <w:r w:rsidR="00282127" w:rsidRPr="00496A91">
        <w:rPr>
          <w:sz w:val="22"/>
          <w:szCs w:val="22"/>
        </w:rPr>
        <w:t>58</w:t>
      </w:r>
      <w:r w:rsidRPr="00496A91">
        <w:rPr>
          <w:sz w:val="22"/>
          <w:szCs w:val="22"/>
        </w:rPr>
        <w:t xml:space="preserve"> 000 рублей, НДС не облагается (УСН). </w:t>
      </w:r>
    </w:p>
    <w:p w14:paraId="1DDC3813" w14:textId="77777777" w:rsidR="00282127" w:rsidRPr="00496A91" w:rsidRDefault="00282127" w:rsidP="003E2C07">
      <w:pPr>
        <w:jc w:val="both"/>
        <w:rPr>
          <w:sz w:val="22"/>
          <w:szCs w:val="22"/>
        </w:rPr>
      </w:pPr>
    </w:p>
    <w:p w14:paraId="245FEB46" w14:textId="77777777" w:rsidR="00890B80" w:rsidRPr="00496A91" w:rsidRDefault="00890B80" w:rsidP="00890B80">
      <w:pPr>
        <w:jc w:val="both"/>
        <w:rPr>
          <w:sz w:val="22"/>
        </w:rPr>
      </w:pPr>
      <w:r w:rsidRPr="00496A91">
        <w:rPr>
          <w:sz w:val="22"/>
        </w:rPr>
        <w:t>Компания «Строительная информация»</w:t>
      </w:r>
    </w:p>
    <w:p w14:paraId="0ED1A304" w14:textId="77777777" w:rsidR="00890B80" w:rsidRDefault="00890B80" w:rsidP="00890B80">
      <w:pPr>
        <w:jc w:val="both"/>
        <w:rPr>
          <w:sz w:val="22"/>
        </w:rPr>
      </w:pPr>
      <w:r w:rsidRPr="00496A91">
        <w:rPr>
          <w:sz w:val="22"/>
        </w:rPr>
        <w:t xml:space="preserve">(812) 611-01-26    </w:t>
      </w:r>
    </w:p>
    <w:p w14:paraId="1B6787FA" w14:textId="77777777" w:rsidR="00821B4B" w:rsidRPr="00496A91" w:rsidRDefault="00821B4B" w:rsidP="00890B80">
      <w:pPr>
        <w:jc w:val="both"/>
        <w:rPr>
          <w:sz w:val="22"/>
        </w:rPr>
      </w:pPr>
    </w:p>
    <w:p w14:paraId="6DD84C26" w14:textId="77777777" w:rsidR="00496A91" w:rsidRPr="00496A91" w:rsidRDefault="00496A91" w:rsidP="00821B4B">
      <w:pPr>
        <w:spacing w:before="120"/>
        <w:jc w:val="both"/>
        <w:rPr>
          <w:sz w:val="22"/>
        </w:rPr>
      </w:pPr>
      <w:hyperlink r:id="rId8" w:history="1">
        <w:r w:rsidRPr="00496A91">
          <w:rPr>
            <w:color w:val="0000FF"/>
            <w:sz w:val="22"/>
            <w:u w:val="single"/>
          </w:rPr>
          <w:t>Вернуться к списку обзоров</w:t>
        </w:r>
      </w:hyperlink>
      <w:r w:rsidRPr="00496A91">
        <w:rPr>
          <w:sz w:val="22"/>
        </w:rPr>
        <w:t xml:space="preserve"> </w:t>
      </w:r>
    </w:p>
    <w:p w14:paraId="1DEE2ED7" w14:textId="77777777" w:rsidR="00496A91" w:rsidRPr="00496A91" w:rsidRDefault="00496A91" w:rsidP="00821B4B">
      <w:pPr>
        <w:spacing w:before="120"/>
        <w:jc w:val="both"/>
        <w:rPr>
          <w:sz w:val="22"/>
        </w:rPr>
      </w:pPr>
      <w:hyperlink r:id="rId9" w:history="1">
        <w:r w:rsidRPr="00496A91">
          <w:rPr>
            <w:color w:val="0000FF"/>
            <w:sz w:val="22"/>
            <w:u w:val="single"/>
          </w:rPr>
          <w:t>На главную</w:t>
        </w:r>
      </w:hyperlink>
    </w:p>
    <w:p w14:paraId="5587AA46" w14:textId="77777777" w:rsidR="00890B80" w:rsidRPr="00496A91" w:rsidRDefault="00496A91" w:rsidP="00821B4B">
      <w:pPr>
        <w:spacing w:before="120"/>
        <w:jc w:val="both"/>
        <w:rPr>
          <w:sz w:val="22"/>
        </w:rPr>
      </w:pPr>
      <w:hyperlink r:id="rId10" w:history="1">
        <w:r w:rsidRPr="00496A91">
          <w:rPr>
            <w:color w:val="0000FF"/>
            <w:sz w:val="22"/>
            <w:u w:val="single"/>
          </w:rPr>
          <w:t>К новостям</w:t>
        </w:r>
      </w:hyperlink>
    </w:p>
    <w:p w14:paraId="509C13CC" w14:textId="77777777" w:rsidR="00890B80" w:rsidRPr="00496A91" w:rsidRDefault="00890B80">
      <w:pPr>
        <w:jc w:val="both"/>
        <w:rPr>
          <w:sz w:val="22"/>
        </w:rPr>
      </w:pPr>
    </w:p>
    <w:sectPr w:rsidR="00890B80" w:rsidRPr="00496A91" w:rsidSect="00821B4B">
      <w:headerReference w:type="default" r:id="rId11"/>
      <w:footerReference w:type="default" r:id="rId12"/>
      <w:pgSz w:w="11907" w:h="16840"/>
      <w:pgMar w:top="851" w:right="1134" w:bottom="454" w:left="1134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4295" w14:textId="77777777" w:rsidR="00004B2D" w:rsidRDefault="00004B2D">
      <w:r>
        <w:separator/>
      </w:r>
    </w:p>
  </w:endnote>
  <w:endnote w:type="continuationSeparator" w:id="0">
    <w:p w14:paraId="53AF2AE9" w14:textId="77777777" w:rsidR="00004B2D" w:rsidRDefault="0000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D3C2" w14:textId="39231B20" w:rsidR="00821B4B" w:rsidRDefault="00C47F1A">
    <w:pPr>
      <w:pStyle w:val="a4"/>
    </w:pPr>
    <w:r>
      <w:rPr>
        <w:noProof/>
      </w:rPr>
      <w:drawing>
        <wp:inline distT="0" distB="0" distL="0" distR="0" wp14:anchorId="6CDEA956" wp14:editId="7326F8C9">
          <wp:extent cx="6115050" cy="10953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0CA3" w14:textId="77777777" w:rsidR="00004B2D" w:rsidRDefault="00004B2D">
      <w:r>
        <w:separator/>
      </w:r>
    </w:p>
  </w:footnote>
  <w:footnote w:type="continuationSeparator" w:id="0">
    <w:p w14:paraId="1B755CD9" w14:textId="77777777" w:rsidR="00004B2D" w:rsidRDefault="0000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0366" w14:textId="51356B11" w:rsidR="005A117C" w:rsidRDefault="00C47F1A">
    <w:pPr>
      <w:pStyle w:val="a3"/>
      <w:jc w:val="right"/>
      <w:rPr>
        <w:rFonts w:ascii="Arial" w:hAnsi="Arial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91B1C8" wp14:editId="39BAE023">
          <wp:simplePos x="0" y="0"/>
          <wp:positionH relativeFrom="column">
            <wp:posOffset>31750</wp:posOffset>
          </wp:positionH>
          <wp:positionV relativeFrom="paragraph">
            <wp:posOffset>-35560</wp:posOffset>
          </wp:positionV>
          <wp:extent cx="1600200" cy="522605"/>
          <wp:effectExtent l="0" t="0" r="0" b="0"/>
          <wp:wrapNone/>
          <wp:docPr id="5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17C">
      <w:rPr>
        <w:rFonts w:ascii="Arial" w:hAnsi="Arial"/>
        <w:b/>
      </w:rPr>
      <w:t xml:space="preserve">195293, Санкт-Петербург, </w:t>
    </w:r>
  </w:p>
  <w:p w14:paraId="4FC64B80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054B59A0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36BA06B9" w14:textId="77777777" w:rsidR="005A117C" w:rsidRPr="00821B4B" w:rsidRDefault="00821B4B">
    <w:pPr>
      <w:pStyle w:val="a3"/>
      <w:jc w:val="right"/>
      <w:rPr>
        <w:rFonts w:ascii="Arial" w:hAnsi="Arial"/>
        <w:b/>
        <w:lang w:val="en-US"/>
      </w:rPr>
    </w:pPr>
    <w:hyperlink r:id="rId2" w:history="1">
      <w:r w:rsidRPr="00E473C8">
        <w:rPr>
          <w:rStyle w:val="a5"/>
          <w:rFonts w:ascii="Arial" w:hAnsi="Arial"/>
          <w:b/>
          <w:lang w:val="en-US"/>
        </w:rPr>
        <w:t>www</w:t>
      </w:r>
      <w:r w:rsidRPr="00821B4B">
        <w:rPr>
          <w:rStyle w:val="a5"/>
          <w:rFonts w:ascii="Arial" w:hAnsi="Arial"/>
          <w:b/>
          <w:lang w:val="en-US"/>
        </w:rPr>
        <w:t>.</w:t>
      </w:r>
      <w:r w:rsidRPr="00E473C8">
        <w:rPr>
          <w:rStyle w:val="a5"/>
          <w:rFonts w:ascii="Arial" w:hAnsi="Arial"/>
          <w:b/>
          <w:lang w:val="en-US"/>
        </w:rPr>
        <w:t>bestresearch</w:t>
      </w:r>
      <w:r w:rsidRPr="00821B4B">
        <w:rPr>
          <w:rStyle w:val="a5"/>
          <w:rFonts w:ascii="Arial" w:hAnsi="Arial"/>
          <w:b/>
          <w:lang w:val="en-US"/>
        </w:rPr>
        <w:t>.</w:t>
      </w:r>
      <w:r w:rsidRPr="00E473C8">
        <w:rPr>
          <w:rStyle w:val="a5"/>
          <w:rFonts w:ascii="Arial" w:hAnsi="Arial"/>
          <w:b/>
          <w:lang w:val="en-US"/>
        </w:rPr>
        <w:t>ru</w:t>
      </w:r>
    </w:hyperlink>
    <w:r w:rsidRPr="00821B4B">
      <w:rPr>
        <w:rFonts w:ascii="Arial" w:hAnsi="Arial"/>
        <w:b/>
        <w:lang w:val="en-US"/>
      </w:rPr>
      <w:t xml:space="preserve">   </w:t>
    </w:r>
    <w:r w:rsidR="005A117C">
      <w:rPr>
        <w:rFonts w:ascii="Arial" w:hAnsi="Arial"/>
        <w:b/>
        <w:lang w:val="en-US"/>
      </w:rPr>
      <w:t>e</w:t>
    </w:r>
    <w:r w:rsidR="005A117C" w:rsidRPr="00821B4B">
      <w:rPr>
        <w:rFonts w:ascii="Arial" w:hAnsi="Arial"/>
        <w:b/>
        <w:lang w:val="en-US"/>
      </w:rPr>
      <w:t>-</w:t>
    </w:r>
    <w:r w:rsidR="005A117C">
      <w:rPr>
        <w:rFonts w:ascii="Arial" w:hAnsi="Arial"/>
        <w:b/>
        <w:lang w:val="en-US"/>
      </w:rPr>
      <w:t>mail</w:t>
    </w:r>
    <w:r w:rsidR="005A117C" w:rsidRPr="00821B4B">
      <w:rPr>
        <w:rFonts w:ascii="Arial" w:hAnsi="Arial"/>
        <w:b/>
        <w:lang w:val="en-US"/>
      </w:rPr>
      <w:t xml:space="preserve"> </w:t>
    </w:r>
    <w:hyperlink r:id="rId3" w:history="1">
      <w:r w:rsidR="00116D31" w:rsidRPr="001A7CC7">
        <w:rPr>
          <w:rStyle w:val="a5"/>
          <w:lang w:val="en-US"/>
        </w:rPr>
        <w:t>post@promstroyinform.ru</w:t>
      </w:r>
    </w:hyperlink>
  </w:p>
  <w:p w14:paraId="19A0B882" w14:textId="1378CEBC" w:rsidR="005A117C" w:rsidRDefault="00C47F1A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55E10CF" wp14:editId="1750D7F0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F4CD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7C7F"/>
    <w:multiLevelType w:val="multilevel"/>
    <w:tmpl w:val="805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5388F"/>
    <w:multiLevelType w:val="multilevel"/>
    <w:tmpl w:val="F10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</w:lvl>
  </w:abstractNum>
  <w:abstractNum w:abstractNumId="8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1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B810774"/>
    <w:multiLevelType w:val="hybridMultilevel"/>
    <w:tmpl w:val="4300CD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D005B"/>
    <w:multiLevelType w:val="hybridMultilevel"/>
    <w:tmpl w:val="BFB65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45AE0"/>
    <w:multiLevelType w:val="multilevel"/>
    <w:tmpl w:val="805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02E11B9"/>
    <w:multiLevelType w:val="hybridMultilevel"/>
    <w:tmpl w:val="72B87B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27046D"/>
    <w:multiLevelType w:val="hybridMultilevel"/>
    <w:tmpl w:val="3F62F6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30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77C99"/>
    <w:multiLevelType w:val="multilevel"/>
    <w:tmpl w:val="BD92FA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539AF"/>
    <w:multiLevelType w:val="hybridMultilevel"/>
    <w:tmpl w:val="522863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474FB"/>
    <w:multiLevelType w:val="hybridMultilevel"/>
    <w:tmpl w:val="150CB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43E7F"/>
    <w:multiLevelType w:val="hybridMultilevel"/>
    <w:tmpl w:val="8052705A"/>
    <w:lvl w:ilvl="0" w:tplc="04190001">
      <w:start w:val="1"/>
      <w:numFmt w:val="bullet"/>
      <w:lvlText w:val=""/>
      <w:lvlJc w:val="left"/>
      <w:pPr>
        <w:tabs>
          <w:tab w:val="num" w:pos="-2493"/>
        </w:tabs>
        <w:ind w:left="-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773"/>
        </w:tabs>
        <w:ind w:left="-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053"/>
        </w:tabs>
        <w:ind w:left="-1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333"/>
        </w:tabs>
        <w:ind w:left="-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"/>
        </w:tabs>
        <w:ind w:left="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107"/>
        </w:tabs>
        <w:ind w:left="1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547"/>
        </w:tabs>
        <w:ind w:left="2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267"/>
        </w:tabs>
        <w:ind w:left="3267" w:hanging="360"/>
      </w:pPr>
      <w:rPr>
        <w:rFonts w:ascii="Wingdings" w:hAnsi="Wingdings" w:hint="default"/>
      </w:rPr>
    </w:lvl>
  </w:abstractNum>
  <w:abstractNum w:abstractNumId="36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40087"/>
    <w:multiLevelType w:val="hybridMultilevel"/>
    <w:tmpl w:val="BD92FA7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8"/>
  </w:num>
  <w:num w:numId="4">
    <w:abstractNumId w:val="10"/>
  </w:num>
  <w:num w:numId="5">
    <w:abstractNumId w:val="29"/>
  </w:num>
  <w:num w:numId="6">
    <w:abstractNumId w:val="36"/>
  </w:num>
  <w:num w:numId="7">
    <w:abstractNumId w:val="15"/>
  </w:num>
  <w:num w:numId="8">
    <w:abstractNumId w:val="1"/>
  </w:num>
  <w:num w:numId="9">
    <w:abstractNumId w:val="19"/>
  </w:num>
  <w:num w:numId="10">
    <w:abstractNumId w:val="25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4"/>
  </w:num>
  <w:num w:numId="16">
    <w:abstractNumId w:val="6"/>
  </w:num>
  <w:num w:numId="17">
    <w:abstractNumId w:val="22"/>
  </w:num>
  <w:num w:numId="18">
    <w:abstractNumId w:val="11"/>
  </w:num>
  <w:num w:numId="19">
    <w:abstractNumId w:val="21"/>
  </w:num>
  <w:num w:numId="20">
    <w:abstractNumId w:val="3"/>
  </w:num>
  <w:num w:numId="21">
    <w:abstractNumId w:val="34"/>
  </w:num>
  <w:num w:numId="22">
    <w:abstractNumId w:val="12"/>
  </w:num>
  <w:num w:numId="23">
    <w:abstractNumId w:val="17"/>
  </w:num>
  <w:num w:numId="24">
    <w:abstractNumId w:val="20"/>
  </w:num>
  <w:num w:numId="25">
    <w:abstractNumId w:val="37"/>
  </w:num>
  <w:num w:numId="26">
    <w:abstractNumId w:val="30"/>
  </w:num>
  <w:num w:numId="27">
    <w:abstractNumId w:val="14"/>
  </w:num>
  <w:num w:numId="28">
    <w:abstractNumId w:val="35"/>
  </w:num>
  <w:num w:numId="29">
    <w:abstractNumId w:val="33"/>
  </w:num>
  <w:num w:numId="30">
    <w:abstractNumId w:val="7"/>
  </w:num>
  <w:num w:numId="31">
    <w:abstractNumId w:val="27"/>
  </w:num>
  <w:num w:numId="32">
    <w:abstractNumId w:val="24"/>
  </w:num>
  <w:num w:numId="33">
    <w:abstractNumId w:val="38"/>
  </w:num>
  <w:num w:numId="34">
    <w:abstractNumId w:val="5"/>
  </w:num>
  <w:num w:numId="35">
    <w:abstractNumId w:val="32"/>
  </w:num>
  <w:num w:numId="36">
    <w:abstractNumId w:val="31"/>
  </w:num>
  <w:num w:numId="37">
    <w:abstractNumId w:val="16"/>
  </w:num>
  <w:num w:numId="38">
    <w:abstractNumId w:val="2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004B2D"/>
    <w:rsid w:val="000067FF"/>
    <w:rsid w:val="00024201"/>
    <w:rsid w:val="00034A7C"/>
    <w:rsid w:val="00045D97"/>
    <w:rsid w:val="000B798F"/>
    <w:rsid w:val="000E1C8E"/>
    <w:rsid w:val="00116D31"/>
    <w:rsid w:val="00120D42"/>
    <w:rsid w:val="00134245"/>
    <w:rsid w:val="001724D1"/>
    <w:rsid w:val="00176096"/>
    <w:rsid w:val="001A5E9A"/>
    <w:rsid w:val="00227962"/>
    <w:rsid w:val="00282127"/>
    <w:rsid w:val="002A7BA7"/>
    <w:rsid w:val="002D08D9"/>
    <w:rsid w:val="002E0BEB"/>
    <w:rsid w:val="002F4ED8"/>
    <w:rsid w:val="0035068C"/>
    <w:rsid w:val="003516C8"/>
    <w:rsid w:val="00365417"/>
    <w:rsid w:val="00382190"/>
    <w:rsid w:val="00384F7B"/>
    <w:rsid w:val="00391F67"/>
    <w:rsid w:val="00395B1F"/>
    <w:rsid w:val="003A337D"/>
    <w:rsid w:val="003D0AFC"/>
    <w:rsid w:val="003E1FBF"/>
    <w:rsid w:val="003E2C07"/>
    <w:rsid w:val="003F3346"/>
    <w:rsid w:val="004215A2"/>
    <w:rsid w:val="00426655"/>
    <w:rsid w:val="00430F10"/>
    <w:rsid w:val="00433FA8"/>
    <w:rsid w:val="00446D93"/>
    <w:rsid w:val="00472E79"/>
    <w:rsid w:val="00496A91"/>
    <w:rsid w:val="004B3A13"/>
    <w:rsid w:val="004C7E7C"/>
    <w:rsid w:val="004D0A5A"/>
    <w:rsid w:val="004E182F"/>
    <w:rsid w:val="0051143C"/>
    <w:rsid w:val="00525EF9"/>
    <w:rsid w:val="0052620C"/>
    <w:rsid w:val="00527A14"/>
    <w:rsid w:val="00532B29"/>
    <w:rsid w:val="005600A5"/>
    <w:rsid w:val="005616D4"/>
    <w:rsid w:val="005A0E81"/>
    <w:rsid w:val="005A117C"/>
    <w:rsid w:val="005A3ACC"/>
    <w:rsid w:val="005B1569"/>
    <w:rsid w:val="005B52DC"/>
    <w:rsid w:val="00616CBF"/>
    <w:rsid w:val="00641342"/>
    <w:rsid w:val="00645E1E"/>
    <w:rsid w:val="00662D44"/>
    <w:rsid w:val="00691BB0"/>
    <w:rsid w:val="006938C4"/>
    <w:rsid w:val="006B49F5"/>
    <w:rsid w:val="006D48DD"/>
    <w:rsid w:val="006D6D68"/>
    <w:rsid w:val="00703900"/>
    <w:rsid w:val="00727499"/>
    <w:rsid w:val="0074060F"/>
    <w:rsid w:val="00756319"/>
    <w:rsid w:val="007775F0"/>
    <w:rsid w:val="00786051"/>
    <w:rsid w:val="007A5228"/>
    <w:rsid w:val="007B1B84"/>
    <w:rsid w:val="007B2050"/>
    <w:rsid w:val="007B4C3F"/>
    <w:rsid w:val="007F1D0E"/>
    <w:rsid w:val="00807C46"/>
    <w:rsid w:val="00821B4B"/>
    <w:rsid w:val="0085355A"/>
    <w:rsid w:val="00856A66"/>
    <w:rsid w:val="0085774A"/>
    <w:rsid w:val="00890B80"/>
    <w:rsid w:val="00892847"/>
    <w:rsid w:val="008A6CFA"/>
    <w:rsid w:val="008B3215"/>
    <w:rsid w:val="008B4080"/>
    <w:rsid w:val="008C2FE0"/>
    <w:rsid w:val="00943850"/>
    <w:rsid w:val="00984E33"/>
    <w:rsid w:val="009B5CC6"/>
    <w:rsid w:val="009F151E"/>
    <w:rsid w:val="00A52A48"/>
    <w:rsid w:val="00A54D37"/>
    <w:rsid w:val="00AA7ECC"/>
    <w:rsid w:val="00AD7623"/>
    <w:rsid w:val="00AF35DD"/>
    <w:rsid w:val="00AF3914"/>
    <w:rsid w:val="00B70465"/>
    <w:rsid w:val="00B922FE"/>
    <w:rsid w:val="00BB0DDF"/>
    <w:rsid w:val="00BB6C6F"/>
    <w:rsid w:val="00BB75D1"/>
    <w:rsid w:val="00BF428B"/>
    <w:rsid w:val="00C47F1A"/>
    <w:rsid w:val="00C806BA"/>
    <w:rsid w:val="00CB25AC"/>
    <w:rsid w:val="00CC7543"/>
    <w:rsid w:val="00CD40E3"/>
    <w:rsid w:val="00CE14E4"/>
    <w:rsid w:val="00CF3BB1"/>
    <w:rsid w:val="00D0459A"/>
    <w:rsid w:val="00D05C62"/>
    <w:rsid w:val="00D06683"/>
    <w:rsid w:val="00D178B3"/>
    <w:rsid w:val="00D3065C"/>
    <w:rsid w:val="00D408AA"/>
    <w:rsid w:val="00D62A62"/>
    <w:rsid w:val="00DB1D55"/>
    <w:rsid w:val="00DB5CB5"/>
    <w:rsid w:val="00E266FF"/>
    <w:rsid w:val="00E676BE"/>
    <w:rsid w:val="00E75A8A"/>
    <w:rsid w:val="00E83D29"/>
    <w:rsid w:val="00E94A33"/>
    <w:rsid w:val="00EA0F74"/>
    <w:rsid w:val="00EC349D"/>
    <w:rsid w:val="00F06179"/>
    <w:rsid w:val="00F46691"/>
    <w:rsid w:val="00F84499"/>
    <w:rsid w:val="00FA10DA"/>
    <w:rsid w:val="00FB469C"/>
    <w:rsid w:val="00FD1212"/>
    <w:rsid w:val="00F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D3F804"/>
  <w15:chartTrackingRefBased/>
  <w15:docId w15:val="{FC61BCB6-262A-4BBB-9C7A-8B8F6586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customStyle="1" w:styleId="aa">
    <w:name w:val=" Знак Знак"/>
    <w:basedOn w:val="a"/>
    <w:rsid w:val="00430F10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extendedtext-fullextended-textfull">
    <w:name w:val="extendedtext-full extended-text__full"/>
    <w:basedOn w:val="a0"/>
    <w:rsid w:val="00BB6C6F"/>
  </w:style>
  <w:style w:type="character" w:styleId="ab">
    <w:name w:val="Unresolved Mention"/>
    <w:uiPriority w:val="99"/>
    <w:semiHidden/>
    <w:unhideWhenUsed/>
    <w:rsid w:val="00821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/map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stresearch.ru/article/news20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tresearch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hyperlink" Target="http://www.bestresearch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EDC6-40B6-4EF7-9696-A53697AC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ССС Казахстана</vt:lpstr>
    </vt:vector>
  </TitlesOfParts>
  <Company>Строительная информация</Company>
  <LinksUpToDate>false</LinksUpToDate>
  <CharactersWithSpaces>4454</CharactersWithSpaces>
  <SharedDoc>false</SharedDoc>
  <HLinks>
    <vt:vector size="30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материалов для промышленных полов</dc:title>
  <dc:subject>полимерные полы, полиуретан-цементные полы, топпинги для бетонных полов</dc:subject>
  <dc:creator>Евгений</dc:creator>
  <cp:keywords>объем рынка; промышленных полов, доли рынка промышленных ровнителей</cp:keywords>
  <cp:lastModifiedBy>work</cp:lastModifiedBy>
  <cp:revision>2</cp:revision>
  <cp:lastPrinted>2005-11-23T14:22:00Z</cp:lastPrinted>
  <dcterms:created xsi:type="dcterms:W3CDTF">2026-02-17T07:23:00Z</dcterms:created>
  <dcterms:modified xsi:type="dcterms:W3CDTF">2026-02-17T07:23:00Z</dcterms:modified>
</cp:coreProperties>
</file>