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74928" w14:textId="77777777" w:rsidR="001662A7" w:rsidRDefault="001662A7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5F7E4C96" w14:textId="77777777" w:rsidR="00404397" w:rsidRDefault="00404397">
      <w:pPr>
        <w:jc w:val="both"/>
        <w:rPr>
          <w:sz w:val="22"/>
        </w:rPr>
      </w:pPr>
    </w:p>
    <w:p w14:paraId="0B4CF428" w14:textId="77777777" w:rsidR="00632DD7" w:rsidRDefault="0029114D">
      <w:pPr>
        <w:jc w:val="both"/>
        <w:rPr>
          <w:sz w:val="22"/>
        </w:rPr>
      </w:pPr>
      <w:r>
        <w:rPr>
          <w:sz w:val="22"/>
        </w:rPr>
        <w:t>Компания</w:t>
      </w:r>
      <w:r w:rsidR="001662A7">
        <w:rPr>
          <w:sz w:val="22"/>
        </w:rPr>
        <w:t xml:space="preserve"> «Строительная информация» предлагает Вашему вниманию </w:t>
      </w:r>
      <w:r w:rsidR="0033202B">
        <w:rPr>
          <w:sz w:val="22"/>
        </w:rPr>
        <w:t>аналитический обзор:</w:t>
      </w:r>
    </w:p>
    <w:p w14:paraId="223F57F5" w14:textId="77777777" w:rsidR="00B54E45" w:rsidRDefault="00B54E45" w:rsidP="00B54E45">
      <w:pPr>
        <w:jc w:val="center"/>
        <w:rPr>
          <w:b/>
          <w:sz w:val="24"/>
          <w:szCs w:val="24"/>
        </w:rPr>
      </w:pPr>
    </w:p>
    <w:p w14:paraId="731E1908" w14:textId="77777777" w:rsidR="0033202B" w:rsidRPr="0033202B" w:rsidRDefault="00E66DC2" w:rsidP="003320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Строительство в России: итоги 2020-2025 годов, краткосрочный прогноз</w:t>
      </w:r>
    </w:p>
    <w:p w14:paraId="64B34F99" w14:textId="77777777" w:rsidR="002B6FDA" w:rsidRDefault="002B6FDA" w:rsidP="00A71E35">
      <w:pPr>
        <w:spacing w:before="240"/>
        <w:rPr>
          <w:b/>
          <w:sz w:val="22"/>
        </w:rPr>
      </w:pPr>
      <w:r w:rsidRPr="00B33E30">
        <w:rPr>
          <w:b/>
          <w:sz w:val="22"/>
        </w:rPr>
        <w:t>Обзор содержит следующие да</w:t>
      </w:r>
      <w:r w:rsidRPr="00B33E30">
        <w:rPr>
          <w:b/>
          <w:sz w:val="22"/>
        </w:rPr>
        <w:t>н</w:t>
      </w:r>
      <w:r w:rsidRPr="00B33E30">
        <w:rPr>
          <w:b/>
          <w:sz w:val="22"/>
        </w:rPr>
        <w:t>ные:</w:t>
      </w:r>
      <w:r w:rsidR="00A71E35">
        <w:rPr>
          <w:b/>
          <w:sz w:val="22"/>
        </w:rPr>
        <w:t xml:space="preserve"> </w:t>
      </w:r>
    </w:p>
    <w:p w14:paraId="4E019EFC" w14:textId="77777777" w:rsidR="00E66DC2" w:rsidRDefault="00E66DC2" w:rsidP="00A71E35">
      <w:pPr>
        <w:spacing w:before="240"/>
        <w:rPr>
          <w:b/>
          <w:sz w:val="22"/>
        </w:rPr>
      </w:pPr>
      <w:r>
        <w:rPr>
          <w:b/>
          <w:sz w:val="22"/>
        </w:rPr>
        <w:t>1.</w:t>
      </w:r>
      <w:r w:rsidR="00E36938">
        <w:rPr>
          <w:b/>
          <w:sz w:val="22"/>
        </w:rPr>
        <w:t>Строительство зданий</w:t>
      </w:r>
      <w:r>
        <w:rPr>
          <w:b/>
          <w:sz w:val="22"/>
        </w:rPr>
        <w:t>.</w:t>
      </w:r>
      <w:r w:rsidR="001E522E">
        <w:rPr>
          <w:b/>
          <w:sz w:val="22"/>
        </w:rPr>
        <w:t xml:space="preserve"> Инфраструктура.</w:t>
      </w:r>
    </w:p>
    <w:p w14:paraId="2F3D13CC" w14:textId="77777777" w:rsidR="00C3749D" w:rsidRPr="00E61A8E" w:rsidRDefault="00E66DC2" w:rsidP="002E155B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Строительство (ввод в эксплуатацию) многоквартирных жилых домов (МКД) в России в 2020-2025 годах по стране в целом, федеральным округам, субъектам РФ. Ввод МКД застройщиками, работающими по 214-ФЗ и застройщиками, не привлекающими средств населения</w:t>
      </w:r>
      <w:r w:rsidR="00C3749D" w:rsidRPr="00E61A8E">
        <w:rPr>
          <w:sz w:val="22"/>
          <w:szCs w:val="22"/>
        </w:rPr>
        <w:t>;</w:t>
      </w:r>
    </w:p>
    <w:p w14:paraId="552D4250" w14:textId="77777777" w:rsidR="00C3749D" w:rsidRDefault="00E66DC2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Запуски новых проектов</w:t>
      </w:r>
      <w:r w:rsidR="00DA44D6">
        <w:rPr>
          <w:sz w:val="22"/>
          <w:szCs w:val="22"/>
        </w:rPr>
        <w:t>,</w:t>
      </w:r>
      <w:r>
        <w:rPr>
          <w:sz w:val="22"/>
          <w:szCs w:val="22"/>
        </w:rPr>
        <w:t xml:space="preserve"> объемы МКД в процессе строительства в 2020-2025 гг. (РФ в целом, ФО, субъекты РФ). Планы застройщиков по вводу жилья на ближайшие годы.</w:t>
      </w:r>
    </w:p>
    <w:p w14:paraId="4455E2A9" w14:textId="77777777" w:rsidR="00E36938" w:rsidRPr="00E61A8E" w:rsidRDefault="00E36938" w:rsidP="00E36938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Строительство индивидуальных жилых домов (ИЖС) в России в 2020-2025 годах по стране в целом, федеральным округам, субъектам РФ. Официальная информация, реалистичные оценки</w:t>
      </w:r>
      <w:r w:rsidRPr="00E61A8E">
        <w:rPr>
          <w:sz w:val="22"/>
          <w:szCs w:val="22"/>
        </w:rPr>
        <w:t>;</w:t>
      </w:r>
    </w:p>
    <w:p w14:paraId="2DE540F1" w14:textId="77777777" w:rsidR="00A71E35" w:rsidRDefault="00E36938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Оценки строительства жилья в целом (2020-2025 гг., Россия в целом, регионы)</w:t>
      </w:r>
      <w:r w:rsidR="001E522E">
        <w:rPr>
          <w:sz w:val="22"/>
          <w:szCs w:val="22"/>
        </w:rPr>
        <w:t>, доли ИЖС</w:t>
      </w:r>
      <w:r w:rsidR="00A71E35">
        <w:rPr>
          <w:sz w:val="22"/>
          <w:szCs w:val="22"/>
        </w:rPr>
        <w:t>;</w:t>
      </w:r>
    </w:p>
    <w:p w14:paraId="4EF92555" w14:textId="77777777" w:rsidR="00456A9D" w:rsidRDefault="00E36938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Структура ввода жилья по материалам </w:t>
      </w:r>
      <w:r w:rsidR="001E522E">
        <w:rPr>
          <w:sz w:val="22"/>
          <w:szCs w:val="22"/>
        </w:rPr>
        <w:t xml:space="preserve">стен </w:t>
      </w:r>
      <w:r>
        <w:rPr>
          <w:sz w:val="22"/>
          <w:szCs w:val="22"/>
        </w:rPr>
        <w:t>(конструкциям) домов (2020-2024)</w:t>
      </w:r>
      <w:r w:rsidR="00456A9D">
        <w:rPr>
          <w:sz w:val="22"/>
          <w:szCs w:val="22"/>
        </w:rPr>
        <w:t>.</w:t>
      </w:r>
    </w:p>
    <w:p w14:paraId="471A082B" w14:textId="77777777" w:rsidR="00A71E35" w:rsidRDefault="00E36938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Строительство нежилых зданий в 2020-2025 гг. (РФ в целом, ФО, регионы) в разбивке по типам зданий. Официальная информация, альтернативные оценки </w:t>
      </w:r>
      <w:r w:rsidR="001E522E">
        <w:rPr>
          <w:sz w:val="22"/>
          <w:szCs w:val="22"/>
        </w:rPr>
        <w:t>(</w:t>
      </w:r>
      <w:r>
        <w:rPr>
          <w:sz w:val="22"/>
          <w:szCs w:val="22"/>
        </w:rPr>
        <w:t>по складским, коммерческим помещениям и др.</w:t>
      </w:r>
      <w:r w:rsidR="001E522E">
        <w:rPr>
          <w:sz w:val="22"/>
          <w:szCs w:val="22"/>
        </w:rPr>
        <w:t>)</w:t>
      </w:r>
      <w:r w:rsidR="00456A9D" w:rsidRPr="00E61A8E">
        <w:rPr>
          <w:sz w:val="22"/>
          <w:szCs w:val="22"/>
        </w:rPr>
        <w:t>;</w:t>
      </w:r>
    </w:p>
    <w:p w14:paraId="4CB82EBD" w14:textId="77777777" w:rsidR="001E522E" w:rsidRDefault="001E522E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Строительство зданий в целом (2020-2025), по РФ и регионам.</w:t>
      </w:r>
    </w:p>
    <w:p w14:paraId="50E5EFB0" w14:textId="77777777" w:rsidR="001E522E" w:rsidRDefault="001E522E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Краткий очерк инфраструктурного строительства в РФ и регионах (дорожное строительство, мосты/тоннели, коммуникации и др.).</w:t>
      </w:r>
    </w:p>
    <w:p w14:paraId="2029036A" w14:textId="77777777" w:rsidR="001E522E" w:rsidRDefault="001E522E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Объем строительных работ в РФ и регионах в 2020-2025 гг. Структура по видам работ.</w:t>
      </w:r>
    </w:p>
    <w:p w14:paraId="6074B021" w14:textId="77777777" w:rsidR="001E522E" w:rsidRDefault="001E522E" w:rsidP="001E522E">
      <w:pPr>
        <w:spacing w:before="240"/>
        <w:rPr>
          <w:b/>
          <w:sz w:val="22"/>
        </w:rPr>
      </w:pPr>
      <w:r>
        <w:rPr>
          <w:b/>
          <w:sz w:val="22"/>
        </w:rPr>
        <w:t>2.Факторы, влияющие на строительство.</w:t>
      </w:r>
    </w:p>
    <w:p w14:paraId="7795CBC9" w14:textId="77777777" w:rsidR="00292675" w:rsidRDefault="00292675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Макроэкономический обзор: динамика реального ВВП и инвестиций, доходов населения, инфляция, ключевая ставка, курс рубля. Макроэкономические прогнозы (Минэк, ЦБ РФ, международные организации) на 2026-2028 гг.</w:t>
      </w:r>
    </w:p>
    <w:p w14:paraId="48B7CA24" w14:textId="77777777" w:rsidR="00E54B3F" w:rsidRDefault="00E54B3F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Анализ влияния общеэкономических показателей на строительную деятельность;</w:t>
      </w:r>
    </w:p>
    <w:p w14:paraId="4DD2A51D" w14:textId="77777777" w:rsidR="0080640E" w:rsidRDefault="00DA44D6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Характеристика государственных программ поддержки жилищного строительства: этапы реал</w:t>
      </w:r>
      <w:r>
        <w:rPr>
          <w:sz w:val="22"/>
          <w:szCs w:val="22"/>
        </w:rPr>
        <w:t>и</w:t>
      </w:r>
      <w:r>
        <w:rPr>
          <w:sz w:val="22"/>
          <w:szCs w:val="22"/>
        </w:rPr>
        <w:t>зации, контрольные цифры</w:t>
      </w:r>
      <w:r w:rsidR="00292675">
        <w:rPr>
          <w:sz w:val="22"/>
          <w:szCs w:val="22"/>
        </w:rPr>
        <w:t>. Инфраструктурные программы</w:t>
      </w:r>
      <w:r w:rsidR="0080640E">
        <w:rPr>
          <w:sz w:val="22"/>
          <w:szCs w:val="22"/>
        </w:rPr>
        <w:t>;</w:t>
      </w:r>
    </w:p>
    <w:p w14:paraId="251521CD" w14:textId="77777777" w:rsidR="00E54B3F" w:rsidRDefault="00292675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Ипотечное кредитование: условия (по льготным программам, рыночное), объемы в 2020-2025 гг., в т.ч. по отдельным видам (ИЖС, новостройки в целом)</w:t>
      </w:r>
      <w:r w:rsidR="00E54B3F">
        <w:rPr>
          <w:sz w:val="22"/>
          <w:szCs w:val="22"/>
        </w:rPr>
        <w:t>.</w:t>
      </w:r>
      <w:r>
        <w:rPr>
          <w:sz w:val="22"/>
          <w:szCs w:val="22"/>
        </w:rPr>
        <w:t xml:space="preserve"> Прогнозы.</w:t>
      </w:r>
    </w:p>
    <w:p w14:paraId="36BE8E43" w14:textId="77777777" w:rsidR="00E54B3F" w:rsidRDefault="00292675" w:rsidP="00A71E3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Цены на жилье в 2020-2025 гг. Продажи жилья</w:t>
      </w:r>
      <w:r w:rsidR="00E54B3F">
        <w:rPr>
          <w:sz w:val="22"/>
          <w:szCs w:val="22"/>
        </w:rPr>
        <w:t>.</w:t>
      </w:r>
    </w:p>
    <w:p w14:paraId="4764838B" w14:textId="77777777" w:rsidR="00255C51" w:rsidRPr="00292675" w:rsidRDefault="00292675" w:rsidP="00292675">
      <w:pPr>
        <w:spacing w:before="240"/>
        <w:rPr>
          <w:bCs/>
          <w:sz w:val="22"/>
        </w:rPr>
      </w:pPr>
      <w:r>
        <w:rPr>
          <w:b/>
          <w:sz w:val="22"/>
        </w:rPr>
        <w:t xml:space="preserve">3.Прогнозы строительства в России и регионах (ФО, крупнейшие субъекты РФ) на 2026-2028 гг. </w:t>
      </w:r>
      <w:r>
        <w:rPr>
          <w:bCs/>
          <w:sz w:val="22"/>
        </w:rPr>
        <w:t>при различных макроэкономических условиях. Прогнозы строительства МКД, индивидуального строительства, строительства нежилых зданий.</w:t>
      </w:r>
      <w:r w:rsidR="00DE711F">
        <w:rPr>
          <w:bCs/>
          <w:sz w:val="22"/>
        </w:rPr>
        <w:t xml:space="preserve"> </w:t>
      </w:r>
      <w:r w:rsidR="00255C51">
        <w:rPr>
          <w:bCs/>
          <w:sz w:val="22"/>
        </w:rPr>
        <w:t>Перспективы строительства на среднесрочный период (до 2030 г.).</w:t>
      </w:r>
    </w:p>
    <w:p w14:paraId="76175837" w14:textId="77777777" w:rsidR="00292675" w:rsidRDefault="00292675" w:rsidP="00292675">
      <w:pPr>
        <w:spacing w:before="240"/>
        <w:rPr>
          <w:b/>
          <w:sz w:val="22"/>
        </w:rPr>
      </w:pPr>
      <w:r>
        <w:rPr>
          <w:b/>
          <w:sz w:val="22"/>
        </w:rPr>
        <w:t>4.Строительство и рынки строительных материалов.</w:t>
      </w:r>
    </w:p>
    <w:p w14:paraId="78A02552" w14:textId="77777777" w:rsidR="00292675" w:rsidRDefault="00CE7C62" w:rsidP="0029267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Краткие итоги работы отрасли стройматериалов в 2020-2025 гг. (официальная статистика, собственные данные)</w:t>
      </w:r>
      <w:r w:rsidR="00292675">
        <w:rPr>
          <w:sz w:val="22"/>
          <w:szCs w:val="22"/>
        </w:rPr>
        <w:t>.</w:t>
      </w:r>
    </w:p>
    <w:p w14:paraId="32C4B7FF" w14:textId="77777777" w:rsidR="00292675" w:rsidRDefault="00CE7C62" w:rsidP="00292675">
      <w:pPr>
        <w:numPr>
          <w:ilvl w:val="0"/>
          <w:numId w:val="11"/>
        </w:numPr>
        <w:spacing w:before="12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Анализ статистических взаимосвязей между характеристиками строительной деятельности и спросом на конкретные материалы (цемент, ТИМ, ССС, гипсовые материалы и др.)</w:t>
      </w:r>
      <w:r w:rsidR="00292675">
        <w:rPr>
          <w:sz w:val="22"/>
          <w:szCs w:val="22"/>
        </w:rPr>
        <w:t>;</w:t>
      </w:r>
    </w:p>
    <w:p w14:paraId="3FD37932" w14:textId="77777777" w:rsidR="00CE7C62" w:rsidRPr="00CE7C62" w:rsidRDefault="00CE7C62" w:rsidP="00CE7C62">
      <w:pPr>
        <w:spacing w:before="120"/>
        <w:jc w:val="both"/>
        <w:rPr>
          <w:sz w:val="22"/>
          <w:szCs w:val="22"/>
        </w:rPr>
      </w:pPr>
      <w:r w:rsidRPr="00CE7C62">
        <w:rPr>
          <w:b/>
          <w:bCs/>
          <w:sz w:val="22"/>
          <w:szCs w:val="22"/>
        </w:rPr>
        <w:t>Приложение</w:t>
      </w:r>
      <w:r>
        <w:rPr>
          <w:sz w:val="22"/>
          <w:szCs w:val="22"/>
        </w:rPr>
        <w:t xml:space="preserve">. Таблицы </w:t>
      </w:r>
      <w:r>
        <w:rPr>
          <w:sz w:val="22"/>
          <w:szCs w:val="22"/>
          <w:lang w:val="en-US"/>
        </w:rPr>
        <w:t>Excel</w:t>
      </w:r>
      <w:r w:rsidRPr="00CE7C62">
        <w:rPr>
          <w:sz w:val="22"/>
          <w:szCs w:val="22"/>
        </w:rPr>
        <w:t xml:space="preserve"> </w:t>
      </w:r>
      <w:r>
        <w:rPr>
          <w:sz w:val="22"/>
          <w:szCs w:val="22"/>
        </w:rPr>
        <w:t>с данными.</w:t>
      </w:r>
    </w:p>
    <w:p w14:paraId="2EDD388D" w14:textId="77777777" w:rsidR="009F3C6F" w:rsidRDefault="009F3C6F" w:rsidP="00C3749D">
      <w:pPr>
        <w:jc w:val="both"/>
        <w:rPr>
          <w:sz w:val="22"/>
        </w:rPr>
      </w:pPr>
    </w:p>
    <w:p w14:paraId="77CF3457" w14:textId="77777777" w:rsidR="00450140" w:rsidRPr="00450140" w:rsidRDefault="00450140" w:rsidP="00C3749D">
      <w:pPr>
        <w:jc w:val="both"/>
        <w:rPr>
          <w:b/>
          <w:sz w:val="22"/>
        </w:rPr>
      </w:pPr>
      <w:r w:rsidRPr="00450140">
        <w:rPr>
          <w:b/>
          <w:sz w:val="22"/>
        </w:rPr>
        <w:t>Методы исследования:</w:t>
      </w:r>
    </w:p>
    <w:p w14:paraId="6317D382" w14:textId="77777777" w:rsidR="000B2F77" w:rsidRDefault="000B2F77" w:rsidP="000B2F77">
      <w:pPr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Ф</w:t>
      </w:r>
      <w:r w:rsidRPr="00083AEA">
        <w:rPr>
          <w:sz w:val="22"/>
          <w:szCs w:val="22"/>
        </w:rPr>
        <w:t>актически</w:t>
      </w:r>
      <w:r>
        <w:rPr>
          <w:sz w:val="22"/>
          <w:szCs w:val="22"/>
        </w:rPr>
        <w:t>е</w:t>
      </w:r>
      <w:r w:rsidRPr="00083AEA">
        <w:rPr>
          <w:sz w:val="22"/>
          <w:szCs w:val="22"/>
        </w:rPr>
        <w:t xml:space="preserve"> данны</w:t>
      </w:r>
      <w:r>
        <w:rPr>
          <w:sz w:val="22"/>
          <w:szCs w:val="22"/>
        </w:rPr>
        <w:t>е для анализа строительной деятельности в РФ и регионах</w:t>
      </w:r>
      <w:r w:rsidRPr="00083AEA">
        <w:rPr>
          <w:sz w:val="22"/>
          <w:szCs w:val="22"/>
        </w:rPr>
        <w:t xml:space="preserve"> получен</w:t>
      </w:r>
      <w:r>
        <w:rPr>
          <w:sz w:val="22"/>
          <w:szCs w:val="22"/>
        </w:rPr>
        <w:t>ы</w:t>
      </w:r>
      <w:r w:rsidRPr="00083AEA">
        <w:rPr>
          <w:sz w:val="22"/>
          <w:szCs w:val="22"/>
        </w:rPr>
        <w:t xml:space="preserve"> из </w:t>
      </w:r>
      <w:r w:rsidR="00255C51">
        <w:rPr>
          <w:sz w:val="22"/>
          <w:szCs w:val="22"/>
        </w:rPr>
        <w:t>открытых</w:t>
      </w:r>
      <w:r w:rsidRPr="00083AEA">
        <w:rPr>
          <w:sz w:val="22"/>
          <w:szCs w:val="22"/>
        </w:rPr>
        <w:t xml:space="preserve"> источников (Росстат, Мин</w:t>
      </w:r>
      <w:r>
        <w:rPr>
          <w:sz w:val="22"/>
          <w:szCs w:val="22"/>
        </w:rPr>
        <w:t>строй РФ, региональные строительные ведомства</w:t>
      </w:r>
      <w:r w:rsidR="00CE7C62">
        <w:rPr>
          <w:sz w:val="22"/>
          <w:szCs w:val="22"/>
        </w:rPr>
        <w:t>, Дом.РФ</w:t>
      </w:r>
      <w:r w:rsidR="00255C51">
        <w:rPr>
          <w:sz w:val="22"/>
          <w:szCs w:val="22"/>
        </w:rPr>
        <w:t>, исследовательские организации</w:t>
      </w:r>
      <w:r>
        <w:rPr>
          <w:sz w:val="22"/>
          <w:szCs w:val="22"/>
        </w:rPr>
        <w:t>)</w:t>
      </w:r>
      <w:r w:rsidR="00255C51">
        <w:rPr>
          <w:sz w:val="22"/>
          <w:szCs w:val="22"/>
        </w:rPr>
        <w:t>.</w:t>
      </w:r>
    </w:p>
    <w:p w14:paraId="2419FD44" w14:textId="77777777" w:rsidR="00B54E45" w:rsidRDefault="000B2F77">
      <w:pPr>
        <w:suppressAutoHyphens/>
        <w:jc w:val="both"/>
        <w:rPr>
          <w:sz w:val="22"/>
        </w:rPr>
      </w:pPr>
      <w:r>
        <w:rPr>
          <w:sz w:val="22"/>
        </w:rPr>
        <w:t>Прогнозы общеэкономических показателей приведены в нескольких вариантах (официальные – Минэк, ЦБ, авторитетных международных организаций – МВФ, Всемирный банк). Прогнозы строительной деятельности выполнены нами самостоятельно. По большинству показателей представлены несколько вариантов прогноза, учитывающих различные варианты развития ситуации в экономике в целом в 20</w:t>
      </w:r>
      <w:r w:rsidR="00255C51">
        <w:rPr>
          <w:sz w:val="22"/>
        </w:rPr>
        <w:t>26</w:t>
      </w:r>
      <w:r>
        <w:rPr>
          <w:sz w:val="22"/>
        </w:rPr>
        <w:t>-20</w:t>
      </w:r>
      <w:r w:rsidR="00255C51">
        <w:rPr>
          <w:sz w:val="22"/>
        </w:rPr>
        <w:t>28</w:t>
      </w:r>
      <w:r>
        <w:rPr>
          <w:sz w:val="22"/>
        </w:rPr>
        <w:t xml:space="preserve"> гг.</w:t>
      </w:r>
    </w:p>
    <w:p w14:paraId="1415E7C8" w14:textId="77777777" w:rsidR="00E54B3F" w:rsidRDefault="00E54B3F">
      <w:pPr>
        <w:suppressAutoHyphens/>
        <w:jc w:val="both"/>
        <w:rPr>
          <w:sz w:val="22"/>
        </w:rPr>
      </w:pPr>
      <w:r>
        <w:rPr>
          <w:sz w:val="22"/>
        </w:rPr>
        <w:t xml:space="preserve">Данные по рассматриваемым подотраслям промышленности стройматериалов получены нами самостоятельно (по цементу- на основе вторичных данных). </w:t>
      </w:r>
      <w:r w:rsidR="00255C51">
        <w:rPr>
          <w:sz w:val="22"/>
        </w:rPr>
        <w:t>Официальная статистика используется для анализа лишь по отрасли в целом.</w:t>
      </w:r>
    </w:p>
    <w:p w14:paraId="2769A179" w14:textId="77777777" w:rsidR="00E54B3F" w:rsidRDefault="00E54B3F">
      <w:pPr>
        <w:suppressAutoHyphens/>
        <w:jc w:val="both"/>
        <w:rPr>
          <w:sz w:val="22"/>
        </w:rPr>
      </w:pPr>
    </w:p>
    <w:p w14:paraId="1A64732E" w14:textId="77777777" w:rsidR="008E0569" w:rsidRDefault="008E0569" w:rsidP="00A71E35">
      <w:pPr>
        <w:spacing w:before="120"/>
        <w:jc w:val="both"/>
        <w:rPr>
          <w:sz w:val="22"/>
        </w:rPr>
      </w:pPr>
      <w:r w:rsidRPr="008E0569">
        <w:rPr>
          <w:b/>
          <w:sz w:val="22"/>
        </w:rPr>
        <w:t>Период выполнения исследования</w:t>
      </w:r>
      <w:r>
        <w:rPr>
          <w:sz w:val="22"/>
        </w:rPr>
        <w:t xml:space="preserve">: </w:t>
      </w:r>
      <w:r w:rsidR="00292675">
        <w:rPr>
          <w:sz w:val="22"/>
        </w:rPr>
        <w:t>февраль</w:t>
      </w:r>
      <w:r>
        <w:rPr>
          <w:sz w:val="22"/>
        </w:rPr>
        <w:t xml:space="preserve"> 20</w:t>
      </w:r>
      <w:r w:rsidR="00CE7C62">
        <w:rPr>
          <w:sz w:val="22"/>
        </w:rPr>
        <w:t>26</w:t>
      </w:r>
      <w:r>
        <w:rPr>
          <w:sz w:val="22"/>
        </w:rPr>
        <w:t xml:space="preserve"> года</w:t>
      </w:r>
    </w:p>
    <w:p w14:paraId="1AA3657C" w14:textId="77777777" w:rsidR="00B020B7" w:rsidRDefault="00B020B7" w:rsidP="00A71E35">
      <w:pPr>
        <w:spacing w:before="120"/>
        <w:jc w:val="both"/>
        <w:rPr>
          <w:sz w:val="22"/>
        </w:rPr>
      </w:pPr>
      <w:r w:rsidRPr="00B54E45">
        <w:rPr>
          <w:b/>
          <w:sz w:val="22"/>
        </w:rPr>
        <w:t>Стоимость обзора</w:t>
      </w:r>
      <w:r>
        <w:rPr>
          <w:b/>
          <w:sz w:val="22"/>
        </w:rPr>
        <w:t xml:space="preserve">: </w:t>
      </w:r>
      <w:r>
        <w:rPr>
          <w:sz w:val="22"/>
        </w:rPr>
        <w:t xml:space="preserve"> </w:t>
      </w:r>
      <w:r w:rsidR="00CE7C62">
        <w:rPr>
          <w:sz w:val="22"/>
        </w:rPr>
        <w:t>1</w:t>
      </w:r>
      <w:r w:rsidR="0033202B">
        <w:rPr>
          <w:sz w:val="22"/>
        </w:rPr>
        <w:t>2</w:t>
      </w:r>
      <w:r w:rsidR="00A1174D">
        <w:rPr>
          <w:sz w:val="22"/>
        </w:rPr>
        <w:t>8</w:t>
      </w:r>
      <w:r w:rsidR="00BF20C6">
        <w:rPr>
          <w:sz w:val="22"/>
        </w:rPr>
        <w:t xml:space="preserve"> </w:t>
      </w:r>
      <w:r>
        <w:rPr>
          <w:sz w:val="22"/>
        </w:rPr>
        <w:t xml:space="preserve">000 рублей, без НДС (УСН) </w:t>
      </w:r>
    </w:p>
    <w:p w14:paraId="0978FB40" w14:textId="77777777" w:rsidR="00404397" w:rsidRDefault="00404397">
      <w:pPr>
        <w:jc w:val="both"/>
        <w:rPr>
          <w:sz w:val="22"/>
        </w:rPr>
      </w:pPr>
    </w:p>
    <w:p w14:paraId="014B7862" w14:textId="77777777" w:rsidR="00440AC5" w:rsidRDefault="00440AC5" w:rsidP="00440AC5">
      <w:pPr>
        <w:jc w:val="center"/>
        <w:rPr>
          <w:sz w:val="22"/>
        </w:rPr>
      </w:pPr>
    </w:p>
    <w:p w14:paraId="4755E892" w14:textId="77777777" w:rsidR="00440AC5" w:rsidRPr="005D0734" w:rsidRDefault="00440AC5">
      <w:pPr>
        <w:jc w:val="both"/>
        <w:rPr>
          <w:sz w:val="22"/>
        </w:rPr>
      </w:pPr>
    </w:p>
    <w:sectPr w:rsidR="00440AC5" w:rsidRPr="005D0734" w:rsidSect="00B54E45">
      <w:headerReference w:type="default" r:id="rId7"/>
      <w:footerReference w:type="default" r:id="rId8"/>
      <w:pgSz w:w="11907" w:h="16840" w:code="9"/>
      <w:pgMar w:top="851" w:right="1134" w:bottom="96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177A7" w14:textId="77777777" w:rsidR="00F13871" w:rsidRDefault="00F13871">
      <w:r>
        <w:separator/>
      </w:r>
    </w:p>
  </w:endnote>
  <w:endnote w:type="continuationSeparator" w:id="0">
    <w:p w14:paraId="537716B9" w14:textId="77777777" w:rsidR="00F13871" w:rsidRDefault="00F1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E62A" w14:textId="01534258" w:rsidR="00B54E45" w:rsidRDefault="00F14616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21CF59" wp14:editId="29537243">
              <wp:simplePos x="0" y="0"/>
              <wp:positionH relativeFrom="column">
                <wp:posOffset>16510</wp:posOffset>
              </wp:positionH>
              <wp:positionV relativeFrom="paragraph">
                <wp:posOffset>87630</wp:posOffset>
              </wp:positionV>
              <wp:extent cx="6126480" cy="0"/>
              <wp:effectExtent l="0" t="0" r="0" b="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836653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9pt" to="483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" strokeweight="3pt">
              <v:stroke linestyle="thin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7FFE2" w14:textId="77777777" w:rsidR="00F13871" w:rsidRDefault="00F13871">
      <w:r>
        <w:separator/>
      </w:r>
    </w:p>
  </w:footnote>
  <w:footnote w:type="continuationSeparator" w:id="0">
    <w:p w14:paraId="1B952D20" w14:textId="77777777" w:rsidR="00F13871" w:rsidRDefault="00F13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DD40" w14:textId="7F418145" w:rsidR="001662A7" w:rsidRDefault="00F14616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8752" behindDoc="0" locked="0" layoutInCell="1" allowOverlap="1" wp14:anchorId="5D7820CD" wp14:editId="6334E4FC">
          <wp:simplePos x="0" y="0"/>
          <wp:positionH relativeFrom="column">
            <wp:posOffset>16510</wp:posOffset>
          </wp:positionH>
          <wp:positionV relativeFrom="paragraph">
            <wp:posOffset>2540</wp:posOffset>
          </wp:positionV>
          <wp:extent cx="1600200" cy="522605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2A7">
      <w:rPr>
        <w:rFonts w:ascii="Arial" w:hAnsi="Arial"/>
        <w:b/>
      </w:rPr>
      <w:t>19</w:t>
    </w:r>
    <w:r w:rsidR="006A7410">
      <w:rPr>
        <w:rFonts w:ascii="Arial" w:hAnsi="Arial"/>
        <w:b/>
      </w:rPr>
      <w:t>1040</w:t>
    </w:r>
    <w:r w:rsidR="001662A7">
      <w:rPr>
        <w:rFonts w:ascii="Arial" w:hAnsi="Arial"/>
        <w:b/>
      </w:rPr>
      <w:t xml:space="preserve">, Санкт-Петербург, </w:t>
    </w:r>
  </w:p>
  <w:p w14:paraId="5915B897" w14:textId="77777777" w:rsidR="001662A7" w:rsidRDefault="006A7410">
    <w:pPr>
      <w:pStyle w:val="a5"/>
      <w:jc w:val="right"/>
    </w:pPr>
    <w:r>
      <w:rPr>
        <w:rFonts w:ascii="Arial" w:hAnsi="Arial"/>
        <w:b/>
      </w:rPr>
      <w:t>Лиговский пр.</w:t>
    </w:r>
    <w:r w:rsidR="001662A7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1662A7">
      <w:rPr>
        <w:rFonts w:ascii="Arial" w:hAnsi="Arial"/>
        <w:b/>
      </w:rPr>
      <w:t xml:space="preserve">, оф. </w:t>
    </w:r>
    <w:r w:rsidR="00845137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3157589D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45137">
      <w:rPr>
        <w:rFonts w:ascii="Arial" w:hAnsi="Arial"/>
        <w:b/>
      </w:rPr>
      <w:t>611</w:t>
    </w:r>
    <w:r>
      <w:rPr>
        <w:rFonts w:ascii="Arial" w:hAnsi="Arial"/>
        <w:b/>
      </w:rPr>
      <w:t>-</w:t>
    </w:r>
    <w:r w:rsidR="00845137">
      <w:rPr>
        <w:rFonts w:ascii="Arial" w:hAnsi="Arial"/>
        <w:b/>
      </w:rPr>
      <w:t>0126</w:t>
    </w:r>
    <w:r>
      <w:rPr>
        <w:rFonts w:ascii="Arial" w:hAnsi="Arial"/>
        <w:b/>
      </w:rPr>
      <w:t xml:space="preserve"> (многоканальный)</w:t>
    </w:r>
  </w:p>
  <w:p w14:paraId="7EEF5E1E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 w:rsidRPr="0029114D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29114D">
      <w:rPr>
        <w:rFonts w:ascii="Arial" w:hAnsi="Arial"/>
        <w:b/>
      </w:rPr>
      <w:t xml:space="preserve"> </w:t>
    </w:r>
    <w:hyperlink r:id="rId2" w:history="1">
      <w:r w:rsidR="00BF20C6" w:rsidRPr="00CA4281">
        <w:rPr>
          <w:rStyle w:val="a3"/>
          <w:lang w:val="en-US"/>
        </w:rPr>
        <w:t>post</w:t>
      </w:r>
      <w:r w:rsidR="00BF20C6" w:rsidRPr="00A71E35">
        <w:rPr>
          <w:rStyle w:val="a3"/>
        </w:rPr>
        <w:t>@</w:t>
      </w:r>
      <w:r w:rsidR="00BF20C6" w:rsidRPr="00CA4281">
        <w:rPr>
          <w:rStyle w:val="a3"/>
          <w:lang w:val="en-US"/>
        </w:rPr>
        <w:t>promstroyinform</w:t>
      </w:r>
      <w:r w:rsidR="00BF20C6" w:rsidRPr="00CA4281">
        <w:rPr>
          <w:rStyle w:val="a3"/>
        </w:rPr>
        <w:t>.</w:t>
      </w:r>
      <w:r w:rsidR="00BF20C6" w:rsidRPr="00CA4281">
        <w:rPr>
          <w:rStyle w:val="a3"/>
          <w:lang w:val="en-US"/>
        </w:rPr>
        <w:t>ru</w:t>
      </w:r>
    </w:hyperlink>
  </w:p>
  <w:p w14:paraId="3FFA91FF" w14:textId="2BADEF6E" w:rsidR="00B54E45" w:rsidRPr="00B54E45" w:rsidRDefault="00F14616" w:rsidP="00B54E4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48F4A49" wp14:editId="510443E8">
              <wp:simplePos x="0" y="0"/>
              <wp:positionH relativeFrom="column">
                <wp:posOffset>16510</wp:posOffset>
              </wp:positionH>
              <wp:positionV relativeFrom="paragraph">
                <wp:posOffset>83185</wp:posOffset>
              </wp:positionV>
              <wp:extent cx="6126480" cy="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A6DDB1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55pt" to="483.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9DA27AE"/>
    <w:multiLevelType w:val="hybridMultilevel"/>
    <w:tmpl w:val="DF10FC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0F75467"/>
    <w:multiLevelType w:val="hybridMultilevel"/>
    <w:tmpl w:val="5FE42E8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12"/>
  </w:num>
  <w:num w:numId="8">
    <w:abstractNumId w:val="5"/>
  </w:num>
  <w:num w:numId="9">
    <w:abstractNumId w:val="2"/>
  </w:num>
  <w:num w:numId="10">
    <w:abstractNumId w:val="13"/>
  </w:num>
  <w:num w:numId="11">
    <w:abstractNumId w:val="9"/>
  </w:num>
  <w:num w:numId="12">
    <w:abstractNumId w:val="1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4D"/>
    <w:rsid w:val="00040A4A"/>
    <w:rsid w:val="000971BA"/>
    <w:rsid w:val="000A02FB"/>
    <w:rsid w:val="000B2F77"/>
    <w:rsid w:val="000D1B73"/>
    <w:rsid w:val="00102773"/>
    <w:rsid w:val="00106D21"/>
    <w:rsid w:val="00125815"/>
    <w:rsid w:val="00152F0C"/>
    <w:rsid w:val="001662A7"/>
    <w:rsid w:val="001939F5"/>
    <w:rsid w:val="001A5109"/>
    <w:rsid w:val="001E061A"/>
    <w:rsid w:val="001E522E"/>
    <w:rsid w:val="0020530D"/>
    <w:rsid w:val="00255C51"/>
    <w:rsid w:val="00265F96"/>
    <w:rsid w:val="0029114D"/>
    <w:rsid w:val="00292675"/>
    <w:rsid w:val="002A43E2"/>
    <w:rsid w:val="002A4CB0"/>
    <w:rsid w:val="002B6FDA"/>
    <w:rsid w:val="002E155B"/>
    <w:rsid w:val="003158D7"/>
    <w:rsid w:val="0033202B"/>
    <w:rsid w:val="00352783"/>
    <w:rsid w:val="00373044"/>
    <w:rsid w:val="003853B3"/>
    <w:rsid w:val="00404397"/>
    <w:rsid w:val="00440AC5"/>
    <w:rsid w:val="00440D74"/>
    <w:rsid w:val="00442102"/>
    <w:rsid w:val="00450140"/>
    <w:rsid w:val="00456A9D"/>
    <w:rsid w:val="004729DF"/>
    <w:rsid w:val="00482100"/>
    <w:rsid w:val="00485D02"/>
    <w:rsid w:val="004C7A9A"/>
    <w:rsid w:val="004E7B7E"/>
    <w:rsid w:val="004F7C77"/>
    <w:rsid w:val="00551840"/>
    <w:rsid w:val="00576806"/>
    <w:rsid w:val="005A22AA"/>
    <w:rsid w:val="005D0734"/>
    <w:rsid w:val="005E680D"/>
    <w:rsid w:val="005F3F97"/>
    <w:rsid w:val="00632DD7"/>
    <w:rsid w:val="00643340"/>
    <w:rsid w:val="0065606E"/>
    <w:rsid w:val="00657269"/>
    <w:rsid w:val="006631A3"/>
    <w:rsid w:val="006A7410"/>
    <w:rsid w:val="006B1E10"/>
    <w:rsid w:val="006B45EE"/>
    <w:rsid w:val="006B45F7"/>
    <w:rsid w:val="00700497"/>
    <w:rsid w:val="0072040F"/>
    <w:rsid w:val="00751D48"/>
    <w:rsid w:val="007D6D54"/>
    <w:rsid w:val="007E212A"/>
    <w:rsid w:val="007E36BD"/>
    <w:rsid w:val="0080640E"/>
    <w:rsid w:val="00845137"/>
    <w:rsid w:val="00857369"/>
    <w:rsid w:val="00872D90"/>
    <w:rsid w:val="008E0569"/>
    <w:rsid w:val="008F481A"/>
    <w:rsid w:val="00925188"/>
    <w:rsid w:val="0095235B"/>
    <w:rsid w:val="009849C8"/>
    <w:rsid w:val="009D58C1"/>
    <w:rsid w:val="009D7931"/>
    <w:rsid w:val="009D7AC7"/>
    <w:rsid w:val="009E0AD1"/>
    <w:rsid w:val="009F3C6F"/>
    <w:rsid w:val="009F5712"/>
    <w:rsid w:val="00A1174D"/>
    <w:rsid w:val="00A34A64"/>
    <w:rsid w:val="00A71E35"/>
    <w:rsid w:val="00AB5E6D"/>
    <w:rsid w:val="00AE459E"/>
    <w:rsid w:val="00AF2B2C"/>
    <w:rsid w:val="00B020B7"/>
    <w:rsid w:val="00B177BD"/>
    <w:rsid w:val="00B17D9B"/>
    <w:rsid w:val="00B33E30"/>
    <w:rsid w:val="00B41DDB"/>
    <w:rsid w:val="00B510F4"/>
    <w:rsid w:val="00B54E45"/>
    <w:rsid w:val="00BE763B"/>
    <w:rsid w:val="00BF0359"/>
    <w:rsid w:val="00BF20C6"/>
    <w:rsid w:val="00C3749D"/>
    <w:rsid w:val="00C640B2"/>
    <w:rsid w:val="00C944B3"/>
    <w:rsid w:val="00CD3A8C"/>
    <w:rsid w:val="00CE7C62"/>
    <w:rsid w:val="00D03254"/>
    <w:rsid w:val="00D81CC8"/>
    <w:rsid w:val="00D83C79"/>
    <w:rsid w:val="00DA03FF"/>
    <w:rsid w:val="00DA44D6"/>
    <w:rsid w:val="00DE6777"/>
    <w:rsid w:val="00DE711F"/>
    <w:rsid w:val="00E03BE7"/>
    <w:rsid w:val="00E04068"/>
    <w:rsid w:val="00E07BDA"/>
    <w:rsid w:val="00E36938"/>
    <w:rsid w:val="00E50AA9"/>
    <w:rsid w:val="00E54B3F"/>
    <w:rsid w:val="00E5711D"/>
    <w:rsid w:val="00E61A8E"/>
    <w:rsid w:val="00E66DC2"/>
    <w:rsid w:val="00F13871"/>
    <w:rsid w:val="00F14616"/>
    <w:rsid w:val="00F534BE"/>
    <w:rsid w:val="00F9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39BF80D"/>
  <w15:chartTrackingRefBased/>
  <w15:docId w15:val="{FB758513-BE4F-474B-B4B6-744327C0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link w:val="DefaultParagraphFontPara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B54E45"/>
    <w:pPr>
      <w:spacing w:after="120"/>
      <w:ind w:left="283"/>
    </w:pPr>
  </w:style>
  <w:style w:type="paragraph" w:customStyle="1" w:styleId="DefaultParagraphFontParaCharChar">
    <w:name w:val="Default Paragraph Font Para Char Char Знак Знак Знак Знак"/>
    <w:basedOn w:val="a"/>
    <w:link w:val="a0"/>
    <w:rsid w:val="00B54E45"/>
    <w:rPr>
      <w:rFonts w:ascii="Verdana" w:hAnsi="Verdana"/>
      <w:lang w:eastAsia="en-US"/>
    </w:rPr>
  </w:style>
  <w:style w:type="table" w:styleId="a8">
    <w:name w:val="Table Grid"/>
    <w:basedOn w:val="a1"/>
    <w:rsid w:val="00B54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romstroyinform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рынка штукатурных систем теплоизоляции фасадов</vt:lpstr>
    </vt:vector>
  </TitlesOfParts>
  <Company>Elcom Ltd</Company>
  <LinksUpToDate>false</LinksUpToDate>
  <CharactersWithSpaces>3683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строительной деятельности</dc:title>
  <dc:subject>объемы и динамика строительства в России</dc:subject>
  <dc:creator>Наталья Скороходова</dc:creator>
  <cp:keywords>многоквартирное и индивидуальное строительство в РФ</cp:keywords>
  <dc:description/>
  <cp:lastModifiedBy>work</cp:lastModifiedBy>
  <cp:revision>2</cp:revision>
  <cp:lastPrinted>2010-04-06T14:52:00Z</cp:lastPrinted>
  <dcterms:created xsi:type="dcterms:W3CDTF">2026-02-26T07:41:00Z</dcterms:created>
  <dcterms:modified xsi:type="dcterms:W3CDTF">2026-02-26T07:41:00Z</dcterms:modified>
</cp:coreProperties>
</file>